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B7B48">
      <w:pPr>
        <w:widowControl/>
        <w:suppressAutoHyphens w:val="0"/>
        <w:autoSpaceDE w:val="0"/>
        <w:spacing w:line="240" w:lineRule="atLeast"/>
        <w:jc w:val="center"/>
      </w:pPr>
      <w:bookmarkStart w:id="0" w:name="_GoBack"/>
      <w:bookmarkEnd w:id="0"/>
    </w:p>
    <w:p w:rsidR="00000000" w:rsidRDefault="003B7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3B7B48">
      <w:pPr>
        <w:spacing w:line="36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ПАСПОРТ УСЛУГИ (ПРОЦЕССА) СЕТЕВОЙ ОРГАНИЗАЦИИ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356"/>
      </w:tblGrid>
      <w:tr w:rsidR="00000000">
        <w:tc>
          <w:tcPr>
            <w:tcW w:w="9356" w:type="dxa"/>
            <w:tcBorders>
              <w:bottom w:val="single" w:sz="4" w:space="0" w:color="808080"/>
            </w:tcBorders>
            <w:shd w:val="clear" w:color="auto" w:fill="auto"/>
          </w:tcPr>
          <w:p w:rsidR="00000000" w:rsidRDefault="003B7B48">
            <w:pPr>
              <w:pStyle w:val="ConsPlusDocList"/>
              <w:widowControl/>
              <w:suppressAutoHyphens w:val="0"/>
              <w:snapToGrid w:val="0"/>
              <w:spacing w:line="240" w:lineRule="atLeast"/>
              <w:jc w:val="center"/>
            </w:pPr>
            <w:r>
              <w:rPr>
                <w:rFonts w:eastAsia="Arial"/>
                <w:color w:val="000000"/>
                <w:lang w:eastAsia="ru-RU"/>
              </w:rPr>
              <w:t xml:space="preserve">Осуществление временного технологического присоединения </w:t>
            </w:r>
          </w:p>
          <w:p w:rsidR="00000000" w:rsidRDefault="003B7B48">
            <w:pPr>
              <w:pStyle w:val="ConsPlusDocList"/>
              <w:widowControl/>
              <w:suppressAutoHyphens w:val="0"/>
              <w:snapToGrid w:val="0"/>
              <w:spacing w:line="240" w:lineRule="atLeast"/>
              <w:jc w:val="center"/>
            </w:pPr>
            <w:r>
              <w:rPr>
                <w:rFonts w:eastAsia="Arial"/>
                <w:color w:val="000000"/>
                <w:lang w:eastAsia="ru-RU"/>
              </w:rPr>
              <w:t xml:space="preserve">энергопринимающих устройств </w:t>
            </w:r>
          </w:p>
        </w:tc>
      </w:tr>
      <w:tr w:rsidR="00000000">
        <w:tc>
          <w:tcPr>
            <w:tcW w:w="9356" w:type="dxa"/>
            <w:tcBorders>
              <w:top w:val="single" w:sz="4" w:space="0" w:color="808080"/>
            </w:tcBorders>
            <w:shd w:val="clear" w:color="auto" w:fill="auto"/>
          </w:tcPr>
          <w:p w:rsidR="00000000" w:rsidRDefault="003B7B48">
            <w:pPr>
              <w:snapToGrid w:val="0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наименование услуги (процесса) </w:t>
            </w:r>
          </w:p>
          <w:p w:rsidR="00000000" w:rsidRDefault="003B7B48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000000" w:rsidRDefault="003B7B48">
            <w:pPr>
              <w:snapToGrid w:val="0"/>
              <w:spacing w:line="100" w:lineRule="atLeast"/>
              <w:ind w:left="-113" w:right="2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</w:tbl>
    <w:p w:rsidR="00000000" w:rsidRDefault="003B7B48">
      <w:pPr>
        <w:snapToGrid w:val="0"/>
        <w:spacing w:line="100" w:lineRule="atLeast"/>
        <w:ind w:left="-113" w:right="2"/>
      </w:pPr>
      <w:r>
        <w:rPr>
          <w:rFonts w:ascii="Times New Roman" w:eastAsia="Times New Roman" w:hAnsi="Times New Roman" w:cs="Times New Roman"/>
          <w:b/>
          <w:bCs/>
          <w:color w:val="000000"/>
          <w:szCs w:val="20"/>
        </w:rPr>
        <w:t>Круг заявителей:</w:t>
      </w:r>
    </w:p>
    <w:p w:rsidR="00000000" w:rsidRDefault="003B7B48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 xml:space="preserve">Юридические лица, индивидуальные предприниматели и физические лица </w:t>
      </w:r>
      <w:r>
        <w:rPr>
          <w:rFonts w:ascii="Times New Roman" w:eastAsia="Arial" w:hAnsi="Times New Roman" w:cs="Times New Roman"/>
          <w:color w:val="000000"/>
          <w:szCs w:val="20"/>
          <w:lang w:eastAsia="ru-RU"/>
        </w:rPr>
        <w:t>ос</w:t>
      </w:r>
      <w:r>
        <w:rPr>
          <w:rFonts w:ascii="Times New Roman" w:eastAsia="Arial" w:hAnsi="Times New Roman" w:cs="Times New Roman"/>
          <w:color w:val="000000"/>
          <w:szCs w:val="20"/>
          <w:lang w:eastAsia="ru-RU"/>
        </w:rPr>
        <w:t>уществляющие на ограниченный период времени технологическое присоединение принадлежащих им энергопринимающих устройств</w:t>
      </w:r>
      <w:r>
        <w:rPr>
          <w:rFonts w:ascii="Times New Roman" w:eastAsia="Arial" w:hAnsi="Times New Roman" w:cs="Times New Roman"/>
          <w:color w:val="000000"/>
          <w:szCs w:val="20"/>
        </w:rPr>
        <w:t xml:space="preserve"> по третьей категории надежности электроснабжения.</w:t>
      </w:r>
    </w:p>
    <w:p w:rsidR="00000000" w:rsidRDefault="003B7B48">
      <w:pPr>
        <w:suppressAutoHyphens w:val="0"/>
        <w:snapToGrid w:val="0"/>
        <w:spacing w:line="100" w:lineRule="atLeast"/>
        <w:ind w:left="-113" w:right="2"/>
        <w:rPr>
          <w:rFonts w:ascii="Times New Roman" w:eastAsia="Times New Roman" w:hAnsi="Times New Roman" w:cs="Times New Roman"/>
          <w:color w:val="FF0000"/>
          <w:szCs w:val="20"/>
        </w:rPr>
      </w:pPr>
    </w:p>
    <w:p w:rsidR="00000000" w:rsidRDefault="003B7B48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Размер платы за предоставление услуги (процесса) и основание ее взимания:</w:t>
      </w:r>
    </w:p>
    <w:p w:rsidR="00000000" w:rsidRDefault="003B7B48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Размер платы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 xml:space="preserve"> определяется на основании  Приказа Управления по тарифам и ценовой политике Орловской области от </w:t>
      </w:r>
      <w:r>
        <w:rPr>
          <w:rFonts w:ascii="Times New Roman" w:eastAsia="Arial" w:hAnsi="Times New Roman" w:cs="Times New Roman"/>
          <w:color w:val="000000"/>
          <w:szCs w:val="20"/>
          <w:lang w:eastAsia="ru-RU"/>
        </w:rPr>
        <w:t>26.12.2019 №534-т</w:t>
      </w:r>
    </w:p>
    <w:p w:rsidR="00000000" w:rsidRDefault="003B7B48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color w:val="FF0000"/>
          <w:szCs w:val="20"/>
        </w:rPr>
      </w:pPr>
    </w:p>
    <w:p w:rsidR="00000000" w:rsidRDefault="003B7B48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Условие оказания услуги (процесса):</w:t>
      </w:r>
    </w:p>
    <w:p w:rsidR="00000000" w:rsidRDefault="003B7B48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При поступлении в адрес АО «Орелоблэнерго» заявки на технологическое присоединение, при одновременном с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облюдении следующих условий</w:t>
      </w:r>
      <w:r>
        <w:rPr>
          <w:rFonts w:eastAsia="Arial" w:cs="Arial"/>
          <w:color w:val="000000"/>
          <w:szCs w:val="20"/>
          <w:lang w:eastAsia="ru-RU"/>
        </w:rPr>
        <w:t>:</w:t>
      </w:r>
    </w:p>
    <w:p w:rsidR="00000000" w:rsidRDefault="003B7B48">
      <w:pPr>
        <w:pStyle w:val="ConsPlusDocList"/>
        <w:ind w:firstLine="540"/>
        <w:jc w:val="both"/>
      </w:pPr>
      <w:r>
        <w:rPr>
          <w:rFonts w:eastAsia="Arial"/>
          <w:sz w:val="20"/>
          <w:szCs w:val="20"/>
        </w:rPr>
        <w:t>а) наличие у заявителя заключенного с сетевой организацией договора (за исключением случаев, когда энергопринимающие устройства являются передвижными и имеют максимальную мощность до 150 кВт включительно);</w:t>
      </w:r>
    </w:p>
    <w:p w:rsidR="00000000" w:rsidRDefault="003B7B48">
      <w:pPr>
        <w:pStyle w:val="ConsPlusDocList"/>
        <w:ind w:firstLine="540"/>
        <w:jc w:val="both"/>
      </w:pPr>
      <w:r>
        <w:rPr>
          <w:rFonts w:eastAsia="Arial"/>
          <w:sz w:val="20"/>
          <w:szCs w:val="20"/>
        </w:rPr>
        <w:t>б) временное технолог</w:t>
      </w:r>
      <w:r>
        <w:rPr>
          <w:rFonts w:eastAsia="Arial"/>
          <w:sz w:val="20"/>
          <w:szCs w:val="20"/>
        </w:rPr>
        <w:t>ическое присоединение осуществляется для электроснабжения энергопринимающих устройств по третьей категории надежности электроснабжения.</w:t>
      </w:r>
    </w:p>
    <w:p w:rsidR="00000000" w:rsidRDefault="003B7B48">
      <w:pPr>
        <w:suppressAutoHyphens w:val="0"/>
        <w:snapToGrid w:val="0"/>
        <w:spacing w:line="100" w:lineRule="atLeast"/>
        <w:ind w:left="-113" w:right="2"/>
        <w:rPr>
          <w:rFonts w:ascii="Times New Roman" w:eastAsia="Arial" w:hAnsi="Times New Roman" w:cs="Times New Roman"/>
          <w:iCs/>
          <w:color w:val="FF0000"/>
          <w:szCs w:val="20"/>
          <w:lang w:eastAsia="ru-RU"/>
        </w:rPr>
      </w:pPr>
    </w:p>
    <w:p w:rsidR="00000000" w:rsidRDefault="003B7B48">
      <w:pPr>
        <w:suppressAutoHyphens w:val="0"/>
        <w:snapToGrid w:val="0"/>
        <w:spacing w:line="100" w:lineRule="atLeast"/>
        <w:ind w:left="-113" w:right="2"/>
        <w:rPr>
          <w:rFonts w:ascii="Times New Roman" w:eastAsia="Arial" w:hAnsi="Times New Roman" w:cs="Times New Roman"/>
          <w:iCs/>
          <w:color w:val="FF0000"/>
          <w:szCs w:val="20"/>
          <w:lang w:eastAsia="ru-RU"/>
        </w:rPr>
      </w:pPr>
    </w:p>
    <w:p w:rsidR="00000000" w:rsidRDefault="003B7B48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Результат оказания услуги (процесса):</w:t>
      </w:r>
    </w:p>
    <w:p w:rsidR="00000000" w:rsidRDefault="003B7B48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Технологическое присоединение энергопринимающего устройства к электрическим сетя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м.</w:t>
      </w:r>
    </w:p>
    <w:p w:rsidR="00000000" w:rsidRDefault="003B7B48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color w:val="FF0000"/>
          <w:szCs w:val="20"/>
        </w:rPr>
      </w:pPr>
    </w:p>
    <w:p w:rsidR="00000000" w:rsidRDefault="003B7B48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Общий срок оказания услуги (процесса):</w:t>
      </w:r>
    </w:p>
    <w:p w:rsidR="00000000" w:rsidRDefault="003B7B48">
      <w:pPr>
        <w:pStyle w:val="ConsPlusDocList"/>
        <w:suppressAutoHyphens w:val="0"/>
        <w:snapToGrid w:val="0"/>
        <w:spacing w:line="100" w:lineRule="atLeast"/>
        <w:ind w:left="-113" w:right="2"/>
      </w:pPr>
      <w:r>
        <w:rPr>
          <w:rFonts w:eastAsia="Arial"/>
          <w:color w:val="000000"/>
          <w:sz w:val="20"/>
          <w:szCs w:val="20"/>
          <w:lang w:eastAsia="ru-RU"/>
        </w:rPr>
        <w:t>15 рабочих дней с даты заключения договора.</w:t>
      </w:r>
    </w:p>
    <w:p w:rsidR="00000000" w:rsidRDefault="003B7B48">
      <w:pPr>
        <w:suppressAutoHyphens w:val="0"/>
        <w:snapToGrid w:val="0"/>
        <w:spacing w:line="100" w:lineRule="atLeast"/>
        <w:ind w:left="-113" w:right="2"/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</w:pPr>
    </w:p>
    <w:p w:rsidR="00000000" w:rsidRDefault="003B7B48">
      <w:pPr>
        <w:suppressAutoHyphens w:val="0"/>
        <w:snapToGrid w:val="0"/>
        <w:spacing w:line="100" w:lineRule="atLeast"/>
        <w:ind w:left="-113" w:right="2"/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</w:pPr>
    </w:p>
    <w:p w:rsidR="00000000" w:rsidRDefault="003B7B48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Состав, последовательность и сроки оказания услуги (процесса):</w:t>
      </w:r>
    </w:p>
    <w:p w:rsidR="00000000" w:rsidRDefault="003B7B48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b/>
          <w:bCs/>
          <w:color w:val="FF000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5"/>
        <w:gridCol w:w="1408"/>
        <w:gridCol w:w="2036"/>
        <w:gridCol w:w="2496"/>
        <w:gridCol w:w="1363"/>
        <w:gridCol w:w="2452"/>
      </w:tblGrid>
      <w:tr w:rsidR="00000000"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3B7B48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1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B7B48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Этап</w:t>
            </w:r>
          </w:p>
        </w:tc>
        <w:tc>
          <w:tcPr>
            <w:tcW w:w="2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B7B48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Содержание/условия этапа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B7B48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Форма предоставления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B7B48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2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B7B48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Ссылка на нормативный правовой</w:t>
            </w:r>
            <w:r>
              <w:rPr>
                <w:rFonts w:ascii="Times New Roman" w:hAnsi="Times New Roman" w:cs="Times New Roman"/>
                <w:color w:val="000000"/>
              </w:rPr>
              <w:t xml:space="preserve"> акт 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3B7B48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B7B48">
            <w:pPr>
              <w:pStyle w:val="Default"/>
              <w:suppressAutoHyphens w:val="0"/>
              <w:snapToGrid w:val="0"/>
            </w:pPr>
            <w:r>
              <w:rPr>
                <w:sz w:val="20"/>
                <w:szCs w:val="20"/>
              </w:rPr>
              <w:t xml:space="preserve">Подача заявки на технологическое </w:t>
            </w:r>
            <w:r>
              <w:rPr>
                <w:sz w:val="20"/>
                <w:szCs w:val="20"/>
              </w:rPr>
              <w:t xml:space="preserve">присоединение с приложением необходимых </w:t>
            </w:r>
          </w:p>
          <w:p w:rsidR="00000000" w:rsidRDefault="003B7B48">
            <w:pPr>
              <w:pStyle w:val="Default"/>
              <w:suppressAutoHyphens w:val="0"/>
            </w:pPr>
            <w:r>
              <w:rPr>
                <w:sz w:val="20"/>
                <w:szCs w:val="20"/>
              </w:rPr>
              <w:t xml:space="preserve">документов </w:t>
            </w:r>
          </w:p>
          <w:p w:rsidR="00000000" w:rsidRDefault="003B7B48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B7B48">
            <w:pPr>
              <w:pStyle w:val="Default"/>
              <w:suppressAutoHyphens w:val="0"/>
              <w:snapToGrid w:val="0"/>
            </w:pPr>
            <w:r>
              <w:rPr>
                <w:sz w:val="20"/>
                <w:szCs w:val="20"/>
              </w:rPr>
              <w:t xml:space="preserve">Рассмотрение заявки, </w:t>
            </w:r>
            <w:r>
              <w:rPr>
                <w:sz w:val="20"/>
                <w:szCs w:val="20"/>
              </w:rPr>
              <w:t xml:space="preserve">проверка прилагаемой документации, принятие решения о дальнейшем статусе заявки, назначение ответственного за выполнение заявки </w:t>
            </w:r>
          </w:p>
          <w:p w:rsidR="00000000" w:rsidRDefault="003B7B48">
            <w:pPr>
              <w:pStyle w:val="ConsPlusDocList"/>
              <w:suppressAutoHyphens w:val="0"/>
              <w:snapToGrid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B7B48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color w:val="000000"/>
                <w:sz w:val="20"/>
                <w:szCs w:val="20"/>
              </w:rPr>
              <w:t>Заявка на</w:t>
            </w:r>
            <w:r>
              <w:rPr>
                <w:rFonts w:eastAsia="Arial"/>
                <w:color w:val="000000"/>
                <w:sz w:val="20"/>
                <w:szCs w:val="20"/>
              </w:rPr>
              <w:t>правляется в 2 экземплярах письмом с описью вложения. Заявитель вправе представить заявку в сетевую организацию лично или через уполномоченного представителя.</w:t>
            </w:r>
          </w:p>
          <w:p w:rsidR="00000000" w:rsidRDefault="003B7B48">
            <w:pPr>
              <w:pStyle w:val="ConsPlusDocList"/>
              <w:suppressAutoHyphens w:val="0"/>
            </w:pPr>
            <w:r>
              <w:rPr>
                <w:rFonts w:eastAsia="Arial"/>
                <w:color w:val="000000"/>
                <w:sz w:val="20"/>
                <w:szCs w:val="20"/>
              </w:rPr>
              <w:t>Заявитель также вправе направить заявку и прилагаемые документы посредством официального сайта АО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«Орелоблэнерго»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B7B48">
            <w:pPr>
              <w:pStyle w:val="ab"/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>3 рабочих дня</w:t>
            </w:r>
          </w:p>
        </w:tc>
        <w:tc>
          <w:tcPr>
            <w:tcW w:w="2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B7B48">
            <w:pPr>
              <w:pStyle w:val="ab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п.7., 8., 15. </w:t>
            </w: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t>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t>объектов электросетевого хозяйства, принадлежащих сет</w:t>
            </w: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t>евым организациям и иным лицам, к электрическим сетям, утв. Постановлением Правительства РФ от 27.12.2004 №861 (Далее Правила)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3B7B48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B7B48">
            <w:pPr>
              <w:pStyle w:val="ab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Заключение договора технологического присоединения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B7B48">
            <w:pPr>
              <w:pStyle w:val="Default"/>
              <w:suppressAutoHyphens w:val="0"/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B7B48">
            <w:pPr>
              <w:pStyle w:val="ConsPlusDocList"/>
              <w:suppressAutoHyphens w:val="0"/>
              <w:snapToGrid w:val="0"/>
              <w:rPr>
                <w:rFonts w:eastAsia="Arial"/>
                <w:color w:val="FF0000"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B7B48">
            <w:pPr>
              <w:pStyle w:val="ab"/>
              <w:snapToGrid w:val="0"/>
              <w:rPr>
                <w:rFonts w:ascii="Times New Roman" w:eastAsia="Arial" w:hAnsi="Times New Roman" w:cs="Times New Roman"/>
                <w:color w:val="FF0000"/>
                <w:szCs w:val="20"/>
              </w:rPr>
            </w:pPr>
          </w:p>
        </w:tc>
        <w:tc>
          <w:tcPr>
            <w:tcW w:w="2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B7B48">
            <w:pPr>
              <w:pStyle w:val="ab"/>
              <w:suppressAutoHyphens w:val="0"/>
              <w:snapToGrid w:val="0"/>
              <w:rPr>
                <w:rFonts w:ascii="Times New Roman" w:eastAsia="Arial" w:hAnsi="Times New Roman" w:cs="Times New Roman"/>
                <w:color w:val="FF0000"/>
                <w:szCs w:val="20"/>
              </w:rPr>
            </w:pP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B7B48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B7B48">
            <w:pPr>
              <w:pStyle w:val="ab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Направление заявителю проекта договора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технологического присоеди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нения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B7B48">
            <w:pPr>
              <w:pStyle w:val="ab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 xml:space="preserve">Разработка технических условий и оформление типовой формы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проекта договора технологического присоединения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B7B48">
            <w:pPr>
              <w:pStyle w:val="Default"/>
              <w:suppressAutoHyphens w:val="0"/>
              <w:snapToGrid w:val="0"/>
            </w:pPr>
            <w:r>
              <w:rPr>
                <w:sz w:val="20"/>
                <w:szCs w:val="20"/>
              </w:rPr>
              <w:lastRenderedPageBreak/>
              <w:t>Вручается заявителю</w:t>
            </w:r>
          </w:p>
          <w:p w:rsidR="00000000" w:rsidRDefault="003B7B48">
            <w:pPr>
              <w:pStyle w:val="Default"/>
              <w:suppressAutoHyphens w:val="0"/>
            </w:pPr>
            <w:r>
              <w:rPr>
                <w:sz w:val="20"/>
                <w:szCs w:val="20"/>
              </w:rPr>
              <w:t xml:space="preserve">лично или направляется по почте заявителю 2 </w:t>
            </w:r>
          </w:p>
          <w:p w:rsidR="00000000" w:rsidRDefault="003B7B48">
            <w:pPr>
              <w:pStyle w:val="Default"/>
              <w:suppressAutoHyphens w:val="0"/>
            </w:pPr>
            <w:r>
              <w:rPr>
                <w:sz w:val="20"/>
                <w:szCs w:val="20"/>
              </w:rPr>
              <w:t xml:space="preserve">экземпляра проекта </w:t>
            </w:r>
            <w:r>
              <w:rPr>
                <w:sz w:val="20"/>
                <w:szCs w:val="20"/>
              </w:rPr>
              <w:lastRenderedPageBreak/>
              <w:t xml:space="preserve">договора </w:t>
            </w:r>
          </w:p>
          <w:p w:rsidR="00000000" w:rsidRDefault="003B7B48">
            <w:pPr>
              <w:pStyle w:val="Default"/>
              <w:suppressAutoHyphens w:val="0"/>
            </w:pPr>
            <w:r>
              <w:rPr>
                <w:sz w:val="20"/>
                <w:szCs w:val="20"/>
              </w:rPr>
              <w:t xml:space="preserve">и ТУ. 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B7B48">
            <w:pPr>
              <w:pStyle w:val="ab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В течении 10 дней с даты получения заявки и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ли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недостающих сведений</w:t>
            </w:r>
          </w:p>
        </w:tc>
        <w:tc>
          <w:tcPr>
            <w:tcW w:w="2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B7B48">
            <w:pPr>
              <w:pStyle w:val="ab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п. 15. Правил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B7B48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2.2.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B7B48">
            <w:pPr>
              <w:pStyle w:val="ab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Подписание договора технологического присоединения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B7B48">
            <w:pPr>
              <w:suppressAutoHyphens w:val="0"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</w:t>
            </w:r>
            <w:r>
              <w:rPr>
                <w:rFonts w:ascii="Times New Roman" w:eastAsia="Times New Roman" w:hAnsi="Times New Roman" w:cs="Times New Roman"/>
                <w:szCs w:val="20"/>
              </w:rPr>
              <w:t>в указанный срок 1 экземпляр в АО «Орелоблэнерго» с приложением к нему документов, подтверждающих полномочия лица, подписавшего такой договор.</w:t>
            </w:r>
          </w:p>
          <w:p w:rsidR="00000000" w:rsidRDefault="003B7B48">
            <w:pPr>
              <w:suppressAutoHyphens w:val="0"/>
              <w:snapToGrid w:val="0"/>
            </w:pPr>
            <w:r>
              <w:rPr>
                <w:rFonts w:ascii="Times New Roman" w:eastAsia="Arial" w:hAnsi="Times New Roman" w:cs="Times New Roman"/>
                <w:szCs w:val="20"/>
              </w:rPr>
              <w:t>В случае несогласия с представленным АО «Орелоблэнерго» проектом договора и (или) несоответствия его Правилам зая</w:t>
            </w:r>
            <w:r>
              <w:rPr>
                <w:rFonts w:ascii="Times New Roman" w:eastAsia="Arial" w:hAnsi="Times New Roman" w:cs="Times New Roman"/>
                <w:szCs w:val="20"/>
              </w:rPr>
              <w:t>витель вправе в течение 10 рабочих дней со дня получения подписанного АО «Орелоблэнерго» проекта договора и технических условий направить АО «Орелоблэнерго» мотивированный отказ от подписания проекта договора с предложением об изменении представленного про</w:t>
            </w:r>
            <w:r>
              <w:rPr>
                <w:rFonts w:ascii="Times New Roman" w:eastAsia="Arial" w:hAnsi="Times New Roman" w:cs="Times New Roman"/>
                <w:szCs w:val="20"/>
              </w:rPr>
              <w:t>екта договора и требованием о приведении его в соответствие с настоящими Правилами.</w:t>
            </w:r>
          </w:p>
          <w:p w:rsidR="00000000" w:rsidRDefault="003B7B48">
            <w:pPr>
              <w:suppressAutoHyphens w:val="0"/>
              <w:snapToGrid w:val="0"/>
            </w:pPr>
            <w:r>
              <w:rPr>
                <w:rFonts w:ascii="Times New Roman" w:eastAsia="Arial" w:hAnsi="Times New Roman" w:cs="Times New Roman"/>
                <w:szCs w:val="20"/>
              </w:rPr>
              <w:t>Указанный мотивированный отказ направляется заявителем в АО «Орелоблэнерго» заказным письмом с уведомлением о вручении.</w:t>
            </w:r>
          </w:p>
          <w:p w:rsidR="00000000" w:rsidRDefault="003B7B48">
            <w:pPr>
              <w:suppressAutoHyphens w:val="0"/>
              <w:snapToGrid w:val="0"/>
            </w:pPr>
            <w:r>
              <w:rPr>
                <w:rFonts w:ascii="Times New Roman" w:eastAsia="Arial" w:hAnsi="Times New Roman" w:cs="Times New Roman"/>
                <w:szCs w:val="20"/>
              </w:rPr>
              <w:t>В случае ненаправления заявителем подписанного проек</w:t>
            </w:r>
            <w:r>
              <w:rPr>
                <w:rFonts w:ascii="Times New Roman" w:eastAsia="Arial" w:hAnsi="Times New Roman" w:cs="Times New Roman"/>
                <w:szCs w:val="20"/>
              </w:rPr>
              <w:t xml:space="preserve">та договора либо мотивированного отказа от его подписания, но не ранее чем через 30 рабочих дней со дня </w:t>
            </w:r>
            <w:r>
              <w:rPr>
                <w:rFonts w:ascii="Times New Roman" w:eastAsia="Arial" w:hAnsi="Times New Roman" w:cs="Times New Roman"/>
                <w:szCs w:val="20"/>
              </w:rPr>
              <w:lastRenderedPageBreak/>
              <w:t>получения заявителем подписанного сетевой организацией проекта договора и технических условий, поданная этим заявителем заявка аннулируется.</w:t>
            </w:r>
          </w:p>
          <w:p w:rsidR="00000000" w:rsidRDefault="003B7B48">
            <w:pPr>
              <w:suppressAutoHyphens w:val="0"/>
              <w:snapToGrid w:val="0"/>
            </w:pPr>
            <w:r>
              <w:rPr>
                <w:rFonts w:ascii="Times New Roman" w:eastAsia="Arial" w:hAnsi="Times New Roman" w:cs="Times New Roman"/>
                <w:szCs w:val="20"/>
              </w:rPr>
              <w:t>В случае на</w:t>
            </w:r>
            <w:r>
              <w:rPr>
                <w:rFonts w:ascii="Times New Roman" w:eastAsia="Arial" w:hAnsi="Times New Roman" w:cs="Times New Roman"/>
                <w:szCs w:val="20"/>
              </w:rPr>
              <w:t>правления заявителем в течение 10 рабочих дней после получения от АО «Орелоблэнерго» проекта договора мотивированного отказа от подписания этого проекта договора с требованием приведения его в соответствие с  Правилами АО «Орелоблэнерго» обязана привести п</w:t>
            </w:r>
            <w:r>
              <w:rPr>
                <w:rFonts w:ascii="Times New Roman" w:eastAsia="Arial" w:hAnsi="Times New Roman" w:cs="Times New Roman"/>
                <w:szCs w:val="20"/>
              </w:rPr>
              <w:t>роект договора в соответствие с  Правилами в течение 10 рабочих дней со дня получения такого требования и представить заявителю новую редакцию проекта договора для подписания, а также технические условия (как неотъемлемое приложение к договору).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B7B48">
            <w:pPr>
              <w:pStyle w:val="Defaul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lastRenderedPageBreak/>
              <w:t>Направлени</w:t>
            </w:r>
            <w:r>
              <w:rPr>
                <w:rFonts w:eastAsia="Arial"/>
                <w:sz w:val="20"/>
                <w:szCs w:val="20"/>
              </w:rPr>
              <w:t>е заявителем в АО «Орелоблэнерго» 1 экземпляра подписанного договора технологического присоединения.</w:t>
            </w:r>
          </w:p>
          <w:p w:rsidR="00000000" w:rsidRDefault="003B7B48">
            <w:pPr>
              <w:pStyle w:val="ConsPlusDocList"/>
              <w:suppressAutoHyphens w:val="0"/>
            </w:pPr>
            <w:r>
              <w:rPr>
                <w:rFonts w:eastAsia="Arial"/>
                <w:sz w:val="20"/>
                <w:szCs w:val="20"/>
              </w:rPr>
              <w:t>Договор считается заключенным с даты поступления подписанного заявителем экземпляра договора в сетевую организацию.</w:t>
            </w:r>
          </w:p>
          <w:p w:rsidR="00000000" w:rsidRDefault="003B7B48">
            <w:pPr>
              <w:suppressAutoHyphens w:val="0"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</w:rPr>
              <w:t>В случае ненаправления заявителем подпи</w:t>
            </w:r>
            <w:r>
              <w:rPr>
                <w:rFonts w:ascii="Times New Roman" w:eastAsia="Times New Roman" w:hAnsi="Times New Roman" w:cs="Times New Roman"/>
                <w:szCs w:val="20"/>
              </w:rPr>
              <w:t>санного проекта договора либо мотивированного отказа от его подписания, но не ранее чем через 30 рабочих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</w:t>
            </w:r>
            <w:r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  <w:p w:rsidR="00000000" w:rsidRDefault="003B7B48">
            <w:pPr>
              <w:suppressAutoHyphens w:val="0"/>
              <w:snapToGrid w:val="0"/>
              <w:rPr>
                <w:rFonts w:ascii="Times New Roman" w:eastAsia="Arial" w:hAnsi="Times New Roman" w:cs="Times New Roman"/>
                <w:szCs w:val="20"/>
              </w:rPr>
            </w:pPr>
          </w:p>
          <w:p w:rsidR="00000000" w:rsidRDefault="003B7B48">
            <w:pPr>
              <w:suppressAutoHyphens w:val="0"/>
              <w:snapToGrid w:val="0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B7B48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t>В течение 10 рабочих дней с даты получения подписанного сетевой организацией проекта договора.</w:t>
            </w:r>
          </w:p>
          <w:p w:rsidR="00000000" w:rsidRDefault="003B7B48">
            <w:pPr>
              <w:pStyle w:val="ConsPlusDocList"/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B7B48">
            <w:pPr>
              <w:pStyle w:val="ab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п. 7., 15. Правил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3B7B48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B7B48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color w:val="000000"/>
                <w:sz w:val="20"/>
                <w:szCs w:val="20"/>
              </w:rPr>
              <w:t>Выполнение сторонами договора мероприятий, предусмотренных договором технологического присоединения</w:t>
            </w:r>
          </w:p>
          <w:p w:rsidR="00000000" w:rsidRDefault="003B7B48">
            <w:pPr>
              <w:pStyle w:val="ab"/>
              <w:suppressAutoHyphens w:val="0"/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B7B48">
            <w:pPr>
              <w:pStyle w:val="ConsPlusDocList"/>
              <w:suppressAutoHyphens w:val="0"/>
              <w:snapToGrid w:val="0"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При временном технологическом при</w:t>
            </w:r>
            <w:r>
              <w:rPr>
                <w:rFonts w:eastAsia="Arial"/>
                <w:color w:val="000000"/>
                <w:sz w:val="20"/>
                <w:szCs w:val="20"/>
              </w:rPr>
              <w:t>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устройств. При этом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АО«Орелоблэнерго» обеспечивает  техническую подготовку соответствующих объектов электросетевого хозяйства для временного </w:t>
            </w:r>
            <w:r>
              <w:rPr>
                <w:rFonts w:eastAsia="Arial"/>
                <w:color w:val="000000"/>
                <w:sz w:val="20"/>
                <w:szCs w:val="20"/>
              </w:rPr>
              <w:lastRenderedPageBreak/>
              <w:t>технологического присоединения.</w:t>
            </w:r>
          </w:p>
          <w:p w:rsidR="00000000" w:rsidRDefault="003B7B48">
            <w:pPr>
              <w:suppressAutoHyphens w:val="0"/>
              <w:snapToGrid w:val="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B7B48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lastRenderedPageBreak/>
              <w:t xml:space="preserve">Проверка выполнения заявителем и сетевой организацией технических условий в соответствии с разделом </w:t>
            </w:r>
            <w:r>
              <w:rPr>
                <w:rFonts w:eastAsia="Arial"/>
                <w:sz w:val="20"/>
                <w:szCs w:val="20"/>
                <w:lang w:val="en-US"/>
              </w:rPr>
              <w:t>I</w:t>
            </w:r>
            <w:r>
              <w:rPr>
                <w:rFonts w:eastAsia="Arial"/>
                <w:sz w:val="20"/>
                <w:szCs w:val="20"/>
                <w:lang w:val="en-US"/>
              </w:rPr>
              <w:t>X</w:t>
            </w:r>
            <w:r>
              <w:rPr>
                <w:rFonts w:eastAsia="Arial"/>
                <w:sz w:val="20"/>
                <w:szCs w:val="20"/>
              </w:rPr>
              <w:t xml:space="preserve"> Правил.</w:t>
            </w:r>
          </w:p>
          <w:p w:rsidR="00000000" w:rsidRDefault="003B7B48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t>По результатам проведенной проверки  составляется  акт о выполнении технических условий.</w:t>
            </w:r>
          </w:p>
          <w:p w:rsidR="00000000" w:rsidRDefault="003B7B48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color w:val="000000"/>
                <w:sz w:val="20"/>
                <w:szCs w:val="20"/>
              </w:rPr>
              <w:t>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ия прибора учета электрической энергии, включающий составление акта допуска прибора учета электрической энергии к эксплуатации в порядке, предусмотренном разделом Х Основных положений функционирования розничных рынков электрической энергии. </w:t>
            </w:r>
            <w:r>
              <w:rPr>
                <w:rFonts w:eastAsia="Arial"/>
                <w:color w:val="000000"/>
                <w:sz w:val="20"/>
                <w:szCs w:val="20"/>
              </w:rPr>
              <w:lastRenderedPageBreak/>
              <w:t>Форма акта допу</w:t>
            </w:r>
            <w:r>
              <w:rPr>
                <w:rFonts w:eastAsia="Arial"/>
                <w:color w:val="000000"/>
                <w:sz w:val="20"/>
                <w:szCs w:val="20"/>
              </w:rPr>
              <w:t>ска в эксплуатацию прибора учета электрической энергии приведена в приложении №16 к Правилам.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B7B48">
            <w:pPr>
              <w:pStyle w:val="ab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 xml:space="preserve">В течении 15 рабочих дней с даты поступления в АО «Орлоблэнерго» подписанного заявителем экземпляра договора </w:t>
            </w:r>
            <w:r>
              <w:rPr>
                <w:rFonts w:ascii="Times New Roman" w:eastAsia="Arial" w:hAnsi="Times New Roman" w:cs="Times New Roman"/>
                <w:color w:val="000000"/>
                <w:szCs w:val="20"/>
                <w:lang w:eastAsia="ru-RU"/>
              </w:rPr>
              <w:t>(если в заявке не указан более продолжительный срок.</w:t>
            </w:r>
          </w:p>
        </w:tc>
        <w:tc>
          <w:tcPr>
            <w:tcW w:w="2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B7B48">
            <w:pPr>
              <w:pStyle w:val="ab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п.16., 18., 53. раздел </w:t>
            </w: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IX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Правил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3B7B48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B7B48">
            <w:pPr>
              <w:suppressAutoHyphens w:val="0"/>
              <w:snapToGrid w:val="0"/>
            </w:pPr>
            <w:r>
              <w:rPr>
                <w:rFonts w:ascii="Times New Roman" w:eastAsia="Arial" w:hAnsi="Times New Roman" w:cs="Times New Roman"/>
                <w:szCs w:val="20"/>
              </w:rPr>
              <w:t xml:space="preserve">Осуществление  фактического присоединения объектов заявителя к электрическим сетям и фактического приема (подачи) напряжения и мощности.  </w:t>
            </w:r>
          </w:p>
          <w:p w:rsidR="00000000" w:rsidRDefault="003B7B48">
            <w:pPr>
              <w:suppressAutoHyphens w:val="0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000000" w:rsidRDefault="003B7B48">
            <w:pPr>
              <w:pStyle w:val="ConsPlusDocList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B7B48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t>Выполнение комплекса технических и организационных мероприятий, обеспечивающих</w:t>
            </w:r>
            <w:r>
              <w:rPr>
                <w:rFonts w:eastAsia="Arial"/>
                <w:sz w:val="20"/>
                <w:szCs w:val="20"/>
              </w:rPr>
              <w:t xml:space="preserve"> физическое соединение (контакт) объектов электросетевого хозяйства АО «Орелоблэнерго» и объектов заявителя (энергопринимающих устройств) и фактический прием (подача) напряжения и мощности, осуществляемый путем включения коммутационного аппарата (фиксация </w:t>
            </w:r>
            <w:r>
              <w:rPr>
                <w:rFonts w:eastAsia="Arial"/>
                <w:sz w:val="20"/>
                <w:szCs w:val="20"/>
              </w:rPr>
              <w:t>коммутационного аппарата в положении "включено").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B7B48">
            <w:pPr>
              <w:pStyle w:val="ConsPlusDocList"/>
              <w:suppressAutoHyphens w:val="0"/>
              <w:snapToGrid w:val="0"/>
            </w:pPr>
            <w:r>
              <w:rPr>
                <w:sz w:val="20"/>
                <w:szCs w:val="20"/>
              </w:rPr>
              <w:t>Оформление и исполнение задания на осуществление фактического присоединения и на подачу напряжения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B7B48">
            <w:pPr>
              <w:widowControl/>
              <w:tabs>
                <w:tab w:val="left" w:pos="960"/>
                <w:tab w:val="left" w:pos="9120"/>
              </w:tabs>
              <w:suppressAutoHyphens w:val="0"/>
              <w:autoSpaceDE w:val="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в течение 5 рабочих дней со дня  проверки выполнения ТУ, с соблюдением срока указанного в пункте 3.</w:t>
            </w:r>
          </w:p>
        </w:tc>
        <w:tc>
          <w:tcPr>
            <w:tcW w:w="2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B7B48">
            <w:pPr>
              <w:pStyle w:val="ab"/>
              <w:suppressAutoHyphens w:val="0"/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 xml:space="preserve">п. 7., </w:t>
            </w:r>
            <w:r>
              <w:rPr>
                <w:rFonts w:ascii="Times New Roman" w:hAnsi="Times New Roman" w:cs="Times New Roman"/>
                <w:szCs w:val="20"/>
              </w:rPr>
              <w:t>18. Правил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3B7B48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B7B48">
            <w:pPr>
              <w:suppressAutoHyphens w:val="0"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</w:rPr>
              <w:t>Составление акта об осуществлении технологического присоединения.</w:t>
            </w:r>
          </w:p>
          <w:p w:rsidR="00000000" w:rsidRDefault="003B7B48">
            <w:pPr>
              <w:suppressAutoHyphens w:val="0"/>
              <w:snapToGrid w:val="0"/>
              <w:rPr>
                <w:rFonts w:ascii="Times New Roman" w:eastAsia="Arial" w:hAnsi="Times New Roman" w:cs="Times New Roman"/>
                <w:szCs w:val="20"/>
              </w:rPr>
            </w:pPr>
          </w:p>
          <w:p w:rsidR="00000000" w:rsidRDefault="003B7B48">
            <w:pPr>
              <w:suppressAutoHyphens w:val="0"/>
              <w:snapToGrid w:val="0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B7B48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t>По окончании осуществления мероприятий по технологическому присоединению стороны составляют следующие документы: акт об осуществлении технологического присоединения;</w:t>
            </w:r>
          </w:p>
          <w:p w:rsidR="00000000" w:rsidRDefault="003B7B48">
            <w:pPr>
              <w:suppressAutoHyphens w:val="0"/>
              <w:snapToGrid w:val="0"/>
            </w:pP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B7B48">
            <w:pPr>
              <w:pStyle w:val="ConsPlusDocList"/>
              <w:suppressAutoHyphens w:val="0"/>
              <w:snapToGrid w:val="0"/>
            </w:pPr>
            <w:r>
              <w:rPr>
                <w:sz w:val="20"/>
                <w:szCs w:val="20"/>
              </w:rPr>
              <w:t>По уста</w:t>
            </w:r>
            <w:r>
              <w:rPr>
                <w:sz w:val="20"/>
                <w:szCs w:val="20"/>
              </w:rPr>
              <w:t>новленной типовой форме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B7B48">
            <w:pPr>
              <w:widowControl/>
              <w:tabs>
                <w:tab w:val="left" w:pos="960"/>
                <w:tab w:val="left" w:pos="9120"/>
              </w:tabs>
              <w:suppressAutoHyphens w:val="0"/>
              <w:autoSpaceDE w:val="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В течение 3 рабочих дней со дня  проверки выполнения ТУ, с соблюдением срока указанного в пункте 3.</w:t>
            </w:r>
          </w:p>
        </w:tc>
        <w:tc>
          <w:tcPr>
            <w:tcW w:w="2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B7B48">
            <w:pPr>
              <w:pStyle w:val="ab"/>
              <w:suppressAutoHyphens w:val="0"/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п. 7., 19. Правил</w:t>
            </w:r>
          </w:p>
        </w:tc>
      </w:tr>
    </w:tbl>
    <w:p w:rsidR="00000000" w:rsidRDefault="003B7B48">
      <w:pPr>
        <w:suppressAutoHyphens w:val="0"/>
        <w:snapToGrid w:val="0"/>
        <w:spacing w:line="100" w:lineRule="atLeast"/>
        <w:ind w:left="-113" w:right="2"/>
      </w:pPr>
    </w:p>
    <w:p w:rsidR="00000000" w:rsidRDefault="003B7B48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color w:val="FF0000"/>
          <w:szCs w:val="20"/>
        </w:rPr>
      </w:pPr>
    </w:p>
    <w:p w:rsidR="00000000" w:rsidRDefault="003B7B48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color w:val="FF0000"/>
          <w:szCs w:val="20"/>
        </w:rPr>
      </w:pPr>
    </w:p>
    <w:p w:rsidR="00000000" w:rsidRDefault="003B7B48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Контактная информация для направления обращений:</w:t>
      </w:r>
    </w:p>
    <w:p w:rsidR="00000000" w:rsidRDefault="003B7B48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Times New Roman" w:hAnsi="Times New Roman" w:cs="Times New Roman"/>
          <w:iCs/>
          <w:color w:val="000000"/>
          <w:sz w:val="18"/>
          <w:szCs w:val="20"/>
          <w:lang w:eastAsia="ru-RU"/>
        </w:rPr>
        <w:t xml:space="preserve">302030 г. Орел, пл. Поликарпова, 8, тел. (4862) 55-08-04, </w:t>
      </w:r>
      <w:r>
        <w:rPr>
          <w:rFonts w:ascii="Times New Roman" w:eastAsia="Times New Roman" w:hAnsi="Times New Roman" w:cs="Times New Roman"/>
          <w:iCs/>
          <w:color w:val="000000"/>
          <w:sz w:val="18"/>
          <w:szCs w:val="20"/>
          <w:lang w:val="en-US" w:eastAsia="ru-RU"/>
        </w:rPr>
        <w:t>E-m</w:t>
      </w:r>
      <w:r>
        <w:rPr>
          <w:rFonts w:ascii="Times New Roman" w:eastAsia="Times New Roman" w:hAnsi="Times New Roman" w:cs="Times New Roman"/>
          <w:iCs/>
          <w:color w:val="000000"/>
          <w:sz w:val="18"/>
          <w:szCs w:val="20"/>
          <w:lang w:val="en-US" w:eastAsia="ru-RU"/>
        </w:rPr>
        <w:t>ail: info@oreloblenergo.ru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c>
          <w:tcPr>
            <w:tcW w:w="9355" w:type="dxa"/>
            <w:shd w:val="clear" w:color="auto" w:fill="auto"/>
          </w:tcPr>
          <w:p w:rsidR="00000000" w:rsidRDefault="003B7B48">
            <w:pPr>
              <w:snapToGrid w:val="0"/>
              <w:spacing w:line="100" w:lineRule="atLeast"/>
              <w:jc w:val="both"/>
            </w:pPr>
          </w:p>
          <w:p w:rsidR="00000000" w:rsidRDefault="003B7B48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</w:tbl>
    <w:p w:rsidR="00000000" w:rsidRDefault="003B7B48">
      <w:r>
        <w:rPr>
          <w:rFonts w:ascii="Times New Roman" w:hAnsi="Times New Roman" w:cs="Times New Roman"/>
          <w:color w:val="000000"/>
          <w:szCs w:val="20"/>
        </w:rPr>
        <w:t>*-</w:t>
      </w:r>
      <w:r>
        <w:rPr>
          <w:rFonts w:ascii="Times New Roman" w:eastAsia="Arial" w:hAnsi="Times New Roman" w:cs="Times New Roman"/>
          <w:color w:val="000000"/>
          <w:szCs w:val="20"/>
        </w:rPr>
        <w:t>под передвижными объектами понимаются энергопринимающие устройства, предназначенные для эксплуатации с периодическим перемещением и установкой на территориях различных административно-территориальных единиц</w:t>
      </w:r>
    </w:p>
    <w:p w:rsidR="00000000" w:rsidRDefault="003B7B48">
      <w:pPr>
        <w:rPr>
          <w:color w:val="000000"/>
        </w:rPr>
      </w:pPr>
    </w:p>
    <w:p w:rsidR="00000000" w:rsidRDefault="003B7B4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00000" w:rsidRDefault="003B7B4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00000" w:rsidRDefault="003B7B4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B7B48" w:rsidRDefault="003B7B48">
      <w:pPr>
        <w:rPr>
          <w:color w:val="FF0000"/>
        </w:rPr>
      </w:pPr>
    </w:p>
    <w:sectPr w:rsidR="003B7B48">
      <w:pgSz w:w="11906" w:h="16838"/>
      <w:pgMar w:top="369" w:right="780" w:bottom="391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E3"/>
    <w:rsid w:val="003918E3"/>
    <w:rsid w:val="003B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">
    <w:name w:val="Основной шрифт абзаца1"/>
  </w:style>
  <w:style w:type="character" w:customStyle="1" w:styleId="FontStyle15">
    <w:name w:val="Font Style15"/>
    <w:basedOn w:val="1"/>
    <w:rPr>
      <w:rFonts w:ascii="Cambria" w:hAnsi="Cambria" w:cs="Cambria"/>
      <w:sz w:val="30"/>
      <w:szCs w:val="30"/>
    </w:rPr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9">
    <w:name w:val="Title"/>
    <w:basedOn w:val="a5"/>
    <w:next w:val="aa"/>
    <w:qFormat/>
  </w:style>
  <w:style w:type="paragraph" w:styleId="aa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МРСК_таблица_текст"/>
    <w:basedOn w:val="a"/>
    <w:pPr>
      <w:keepNext/>
      <w:jc w:val="both"/>
    </w:pPr>
    <w:rPr>
      <w:szCs w:val="20"/>
    </w:rPr>
  </w:style>
  <w:style w:type="paragraph" w:customStyle="1" w:styleId="ad">
    <w:name w:val="Заголовок таблицы"/>
    <w:basedOn w:val="ab"/>
    <w:pPr>
      <w:jc w:val="center"/>
    </w:pPr>
    <w:rPr>
      <w:b/>
      <w:bCs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paragraph" w:customStyle="1" w:styleId="Default">
    <w:name w:val="Default"/>
    <w:basedOn w:val="a"/>
    <w:pPr>
      <w:autoSpaceDE w:val="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">
    <w:name w:val="Основной шрифт абзаца1"/>
  </w:style>
  <w:style w:type="character" w:customStyle="1" w:styleId="FontStyle15">
    <w:name w:val="Font Style15"/>
    <w:basedOn w:val="1"/>
    <w:rPr>
      <w:rFonts w:ascii="Cambria" w:hAnsi="Cambria" w:cs="Cambria"/>
      <w:sz w:val="30"/>
      <w:szCs w:val="30"/>
    </w:rPr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9">
    <w:name w:val="Title"/>
    <w:basedOn w:val="a5"/>
    <w:next w:val="aa"/>
    <w:qFormat/>
  </w:style>
  <w:style w:type="paragraph" w:styleId="aa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МРСК_таблица_текст"/>
    <w:basedOn w:val="a"/>
    <w:pPr>
      <w:keepNext/>
      <w:jc w:val="both"/>
    </w:pPr>
    <w:rPr>
      <w:szCs w:val="20"/>
    </w:rPr>
  </w:style>
  <w:style w:type="paragraph" w:customStyle="1" w:styleId="ad">
    <w:name w:val="Заголовок таблицы"/>
    <w:basedOn w:val="ab"/>
    <w:pPr>
      <w:jc w:val="center"/>
    </w:pPr>
    <w:rPr>
      <w:b/>
      <w:bCs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paragraph" w:customStyle="1" w:styleId="Default">
    <w:name w:val="Default"/>
    <w:basedOn w:val="a"/>
    <w:pPr>
      <w:autoSpaceDE w:val="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cp:lastPrinted>2014-08-27T05:37:00Z</cp:lastPrinted>
  <dcterms:created xsi:type="dcterms:W3CDTF">2020-01-30T13:09:00Z</dcterms:created>
  <dcterms:modified xsi:type="dcterms:W3CDTF">2020-01-30T13:09:00Z</dcterms:modified>
</cp:coreProperties>
</file>