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B31A4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ПАСПОРТ УСЛУГИ </w:t>
      </w:r>
    </w:p>
    <w:p w:rsidR="00000000" w:rsidRDefault="009B31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 контрольному снятию показаний приборов учета электроэнергии</w:t>
      </w:r>
    </w:p>
    <w:p w:rsidR="00000000" w:rsidRDefault="009B31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9B31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Потребитель:</w:t>
      </w:r>
      <w:r>
        <w:rPr>
          <w:rFonts w:ascii="Times New Roman" w:hAnsi="Times New Roman" w:cs="Times New Roman"/>
          <w:sz w:val="24"/>
        </w:rPr>
        <w:t xml:space="preserve"> владелец энергопринимающего устройства.</w:t>
      </w:r>
    </w:p>
    <w:p w:rsidR="00000000" w:rsidRDefault="009B31A4">
      <w:pPr>
        <w:rPr>
          <w:rFonts w:ascii="Times New Roman" w:hAnsi="Times New Roman" w:cs="Times New Roman"/>
          <w:sz w:val="24"/>
        </w:rPr>
      </w:pPr>
    </w:p>
    <w:p w:rsidR="00000000" w:rsidRDefault="009B31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Условия оказания услуг (процесса): </w:t>
      </w:r>
      <w:r>
        <w:rPr>
          <w:rFonts w:ascii="Times New Roman" w:hAnsi="Times New Roman" w:cs="Times New Roman"/>
          <w:sz w:val="24"/>
        </w:rPr>
        <w:t>энергопринимающие устройства, подключенные к сетям АО «Орелоблэнерго».</w:t>
      </w:r>
    </w:p>
    <w:p w:rsidR="00000000" w:rsidRDefault="009B31A4">
      <w:pPr>
        <w:rPr>
          <w:rFonts w:ascii="Times New Roman" w:hAnsi="Times New Roman" w:cs="Times New Roman"/>
          <w:sz w:val="24"/>
        </w:rPr>
      </w:pPr>
    </w:p>
    <w:p w:rsidR="00000000" w:rsidRDefault="009B31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Порядок оказани</w:t>
      </w:r>
      <w:r>
        <w:rPr>
          <w:rFonts w:ascii="Times New Roman" w:hAnsi="Times New Roman" w:cs="Times New Roman"/>
          <w:sz w:val="24"/>
          <w:u w:val="single"/>
        </w:rPr>
        <w:t>я услуг (процесса):</w:t>
      </w:r>
    </w:p>
    <w:p w:rsidR="00000000" w:rsidRDefault="009B31A4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435"/>
        <w:gridCol w:w="1753"/>
        <w:gridCol w:w="2677"/>
        <w:gridCol w:w="2136"/>
        <w:gridCol w:w="1612"/>
        <w:gridCol w:w="1902"/>
      </w:tblGrid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1A4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1A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Этап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1A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Содержание/Условия этапа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1A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1A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1A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Ссылка на нормативный правовой акт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1A4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1A4">
            <w:pPr>
              <w:pStyle w:val="aa"/>
              <w:keepNext w:val="0"/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План-график контрольного снятия показаний приборов учета электроэнергии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1A4">
            <w:pPr>
              <w:pStyle w:val="aa"/>
              <w:keepNext w:val="0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План-график составляется в отношении точек поставки потр</w:t>
            </w:r>
            <w:r>
              <w:rPr>
                <w:rFonts w:ascii="Times New Roman" w:hAnsi="Times New Roman" w:cs="Times New Roman"/>
                <w:color w:val="000000"/>
              </w:rPr>
              <w:t xml:space="preserve">ебителей, энергопринимающие устройства которых присоединены, в том числе опосредованно, к объектам электросетевого хозяйства.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1A4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План-график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1A4">
            <w:pPr>
              <w:pStyle w:val="aa"/>
              <w:keepNext w:val="0"/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25 числа текущего месяца на следующий месяц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1A4">
            <w:pPr>
              <w:widowControl/>
              <w:suppressAutoHyphens w:val="0"/>
              <w:autoSpaceDE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п.169 Основных положений функционирования розничных рынков электроэнер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гии, </w:t>
            </w:r>
          </w:p>
          <w:p w:rsidR="00000000" w:rsidRDefault="009B31A4">
            <w:pPr>
              <w:widowControl/>
              <w:suppressAutoHyphens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утвержденными ПП РФ от 04.05.2012г.  №442</w:t>
            </w: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1A4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1A4">
            <w:pPr>
              <w:snapToGri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Снятие контрольных показаний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приборов учета электроэнергии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1A4">
            <w:pPr>
              <w:pStyle w:val="a8"/>
              <w:snapToGri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Оформление акта контрольного снятия показаний. </w:t>
            </w:r>
          </w:p>
          <w:p w:rsidR="00000000" w:rsidRDefault="009B31A4">
            <w:pPr>
              <w:pStyle w:val="a8"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Контрольное снятие показаний у потребителей-граждан оформляется маршрутным листом, форма которого </w:t>
            </w:r>
            <w:r>
              <w:rPr>
                <w:rFonts w:ascii="Times New Roman" w:eastAsia="Times New Roman" w:hAnsi="Times New Roman" w:cs="Times New Roman"/>
                <w:szCs w:val="20"/>
              </w:rPr>
              <w:t>предусмотрена договором оказания услуг по передаче электроэнергии.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1A4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Акт снятия контрольных показаний, маршрутный лист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1A4">
            <w:pPr>
              <w:widowControl/>
              <w:suppressAutoHyphens w:val="0"/>
              <w:autoSpaceDE w:val="0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Согласно плана-графика, но не чаще 1 раза в месяц</w:t>
            </w:r>
          </w:p>
          <w:p w:rsidR="00000000" w:rsidRDefault="009B31A4">
            <w:pPr>
              <w:pStyle w:val="a8"/>
              <w:snapToGri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1A4">
            <w:pPr>
              <w:widowControl/>
              <w:suppressAutoHyphens w:val="0"/>
              <w:autoSpaceDE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п.171 Основных положений функционирования розничных рынков электроэнергии, </w:t>
            </w:r>
          </w:p>
          <w:p w:rsidR="00000000" w:rsidRDefault="009B31A4">
            <w:pPr>
              <w:widowControl/>
              <w:suppressAutoHyphens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утвержденным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и ПП РФ от 04.05.2012г.  №442,  Договор оказания услуг по передаче электроэнергии №4657002241 от 31.12.2009г.</w:t>
            </w: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1A4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1A4">
            <w:pPr>
              <w:snapToGri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Направление документов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1A4">
            <w:pPr>
              <w:pStyle w:val="a8"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Cs w:val="20"/>
              </w:rPr>
              <w:t>ередача гарантирующему поставщику, в случае если он не участвовал при проведении контрольного снятия показаний, копии а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кта контрольного снятия показаний, маршрутных листов. 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1A4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Сопроводительное письмо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31A4">
            <w:pPr>
              <w:pStyle w:val="a8"/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В течение 3 рабочих дней после составления акта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31A4">
            <w:pPr>
              <w:widowControl/>
              <w:suppressAutoHyphens w:val="0"/>
              <w:autoSpaceDE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п.171 Основных положений функционирования розничных рынков электроэнергии, </w:t>
            </w:r>
          </w:p>
          <w:p w:rsidR="00000000" w:rsidRDefault="009B31A4">
            <w:pPr>
              <w:widowControl/>
              <w:suppressAutoHyphens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утвержденными ПП РФ от 04.05.2012г.  №442</w:t>
            </w:r>
          </w:p>
        </w:tc>
      </w:tr>
    </w:tbl>
    <w:p w:rsidR="00000000" w:rsidRDefault="009B31A4"/>
    <w:p w:rsidR="00000000" w:rsidRDefault="009B31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Контактна</w:t>
      </w:r>
      <w:r>
        <w:rPr>
          <w:rFonts w:ascii="Times New Roman" w:hAnsi="Times New Roman" w:cs="Times New Roman"/>
          <w:sz w:val="26"/>
          <w:szCs w:val="26"/>
          <w:u w:val="single"/>
        </w:rPr>
        <w:t>я информация для направления обращений:</w:t>
      </w:r>
    </w:p>
    <w:p w:rsidR="00000000" w:rsidRDefault="009B31A4">
      <w:r>
        <w:rPr>
          <w:rFonts w:ascii="Times New Roman" w:hAnsi="Times New Roman" w:cs="Times New Roman"/>
          <w:sz w:val="24"/>
        </w:rPr>
        <w:t>Центр обслуживания потребителей АО «Орелоблэнерго», тел. 8-800-250-19-61.</w:t>
      </w:r>
    </w:p>
    <w:p w:rsidR="00000000" w:rsidRDefault="009B31A4">
      <w:pPr>
        <w:rPr>
          <w:rFonts w:ascii="Times New Roman" w:hAnsi="Times New Roman" w:cs="Times New Roman"/>
          <w:color w:val="000000"/>
          <w:szCs w:val="20"/>
        </w:rPr>
      </w:pP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tsop@oreloblenergo.ru</w:t>
        </w:r>
      </w:hyperlink>
    </w:p>
    <w:p w:rsidR="00000000" w:rsidRDefault="009B31A4">
      <w:pPr>
        <w:widowControl/>
        <w:suppressAutoHyphens w:val="0"/>
        <w:autoSpaceDE w:val="0"/>
        <w:spacing w:line="240" w:lineRule="atLeast"/>
        <w:jc w:val="center"/>
        <w:rPr>
          <w:rFonts w:ascii="Times New Roman" w:hAnsi="Times New Roman" w:cs="Times New Roman"/>
          <w:color w:val="000000"/>
          <w:szCs w:val="20"/>
        </w:rPr>
      </w:pPr>
    </w:p>
    <w:p w:rsidR="009B31A4" w:rsidRDefault="009B31A4">
      <w:pPr>
        <w:rPr>
          <w:szCs w:val="20"/>
        </w:rPr>
      </w:pPr>
    </w:p>
    <w:sectPr w:rsidR="009B31A4">
      <w:pgSz w:w="11906" w:h="16838"/>
      <w:pgMar w:top="1134" w:right="1134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7"/>
    <w:rsid w:val="00113137"/>
    <w:rsid w:val="009B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a3">
    <w:name w:val="Символ нумерации"/>
  </w:style>
  <w:style w:type="character" w:customStyle="1" w:styleId="WW8Num1z0">
    <w:name w:val="WW8Num1z0"/>
    <w:rPr>
      <w:rFonts w:ascii="Symbol" w:hAnsi="Symbol" w:cs="OpenSymbol"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МРСК_таблица_текст"/>
    <w:basedOn w:val="a"/>
    <w:pPr>
      <w:keepNext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a3">
    <w:name w:val="Символ нумерации"/>
  </w:style>
  <w:style w:type="character" w:customStyle="1" w:styleId="WW8Num1z0">
    <w:name w:val="WW8Num1z0"/>
    <w:rPr>
      <w:rFonts w:ascii="Symbol" w:hAnsi="Symbol" w:cs="OpenSymbol"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МРСК_таблица_текст"/>
    <w:basedOn w:val="a"/>
    <w:pPr>
      <w:keepNext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op@orelobl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cp:lastPrinted>2013-08-15T12:53:00Z</cp:lastPrinted>
  <dcterms:created xsi:type="dcterms:W3CDTF">2020-02-19T13:13:00Z</dcterms:created>
  <dcterms:modified xsi:type="dcterms:W3CDTF">2020-02-19T13:13:00Z</dcterms:modified>
</cp:coreProperties>
</file>