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5B64">
      <w:pPr>
        <w:pStyle w:val="ConsPlusNormal"/>
      </w:pPr>
      <w:bookmarkStart w:id="0" w:name="_GoBack"/>
      <w:bookmarkEnd w:id="0"/>
      <w:r>
        <w:rPr>
          <w:rFonts w:ascii="Tahoma" w:hAnsi="Tahoma"/>
          <w:sz w:val="20"/>
        </w:rPr>
        <w:t xml:space="preserve">Документ предоставлен </w:t>
      </w:r>
      <w:hyperlink r:id="rId5" w:history="1">
        <w:r>
          <w:rPr>
            <w:rStyle w:val="a3"/>
            <w:rFonts w:ascii="Tahoma" w:hAnsi="Tahoma"/>
            <w:color w:val="0000FF"/>
            <w:sz w:val="20"/>
          </w:rPr>
          <w:t>КонсультантПлюс</w:t>
        </w:r>
      </w:hyperlink>
      <w:r>
        <w:br/>
      </w:r>
    </w:p>
    <w:p w:rsidR="00000000" w:rsidRDefault="00385B64">
      <w:pPr>
        <w:pStyle w:val="ConsPlusNormal"/>
        <w:jc w:val="both"/>
      </w:pPr>
    </w:p>
    <w:p w:rsidR="00000000" w:rsidRDefault="00385B64">
      <w:pPr>
        <w:pStyle w:val="ConsPlusNormal"/>
        <w:jc w:val="center"/>
      </w:pPr>
      <w:r>
        <w:rPr>
          <w:b/>
        </w:rPr>
        <w:t>ПРАВИТЕЛЬСТВО РОССИЙСКОЙ ФЕДЕРАЦИИ</w:t>
      </w:r>
    </w:p>
    <w:p w:rsidR="00000000" w:rsidRDefault="00385B64">
      <w:pPr>
        <w:pStyle w:val="ConsPlusNormal"/>
        <w:jc w:val="center"/>
        <w:rPr>
          <w:b/>
        </w:rPr>
      </w:pPr>
    </w:p>
    <w:p w:rsidR="00000000" w:rsidRDefault="00385B64">
      <w:pPr>
        <w:pStyle w:val="ConsPlusNormal"/>
        <w:jc w:val="center"/>
      </w:pPr>
      <w:r>
        <w:rPr>
          <w:b/>
        </w:rPr>
        <w:t>ПОСТАНОВЛЕНИЕ</w:t>
      </w:r>
    </w:p>
    <w:p w:rsidR="00000000" w:rsidRDefault="00385B64">
      <w:pPr>
        <w:pStyle w:val="ConsPlusNormal"/>
        <w:jc w:val="center"/>
      </w:pPr>
      <w:r>
        <w:rPr>
          <w:b/>
        </w:rPr>
        <w:t>от 1 апреля 2020 г. N 403</w:t>
      </w:r>
    </w:p>
    <w:p w:rsidR="00000000" w:rsidRDefault="00385B64">
      <w:pPr>
        <w:pStyle w:val="ConsPlusNormal"/>
        <w:jc w:val="center"/>
        <w:rPr>
          <w:b/>
        </w:rPr>
      </w:pPr>
    </w:p>
    <w:p w:rsidR="00000000" w:rsidRDefault="00385B64">
      <w:pPr>
        <w:pStyle w:val="ConsPlusNormal"/>
        <w:jc w:val="center"/>
      </w:pPr>
      <w:r>
        <w:rPr>
          <w:b/>
        </w:rPr>
        <w:t>О ВНЕСЕНИИ ИЗМЕНЕНИЙ</w:t>
      </w:r>
    </w:p>
    <w:p w:rsidR="00000000" w:rsidRDefault="00385B64">
      <w:pPr>
        <w:pStyle w:val="ConsPlusNormal"/>
        <w:jc w:val="center"/>
      </w:pPr>
      <w:r>
        <w:rPr>
          <w:b/>
        </w:rPr>
        <w:t>В НЕКОТОРЫЕ АКТЫ ПРАВИТЕЛЬСТВА РОССИЙСКОЙ ФЕДЕРАЦИИ</w:t>
      </w:r>
    </w:p>
    <w:p w:rsidR="00000000" w:rsidRDefault="00385B64">
      <w:pPr>
        <w:pStyle w:val="ConsPlusNormal"/>
        <w:jc w:val="center"/>
      </w:pPr>
      <w:r>
        <w:rPr>
          <w:b/>
        </w:rPr>
        <w:t>ПО ВОПРОСАМ ФУНКЦИОНИРОВ</w:t>
      </w:r>
      <w:r>
        <w:rPr>
          <w:b/>
        </w:rPr>
        <w:t>АНИЯ РОЗНИЧНЫХ РЫНКОВ</w:t>
      </w:r>
    </w:p>
    <w:p w:rsidR="00000000" w:rsidRDefault="00385B64">
      <w:pPr>
        <w:pStyle w:val="ConsPlusNormal"/>
        <w:jc w:val="center"/>
      </w:pPr>
      <w:r>
        <w:rPr>
          <w:b/>
        </w:rPr>
        <w:t>ЭЛЕКТРИЧЕСКОЙ ЭНЕРГИИ</w:t>
      </w:r>
    </w:p>
    <w:p w:rsidR="00000000" w:rsidRDefault="00385B64">
      <w:pPr>
        <w:pStyle w:val="ConsPlusNormal"/>
        <w:ind w:firstLine="540"/>
        <w:jc w:val="both"/>
      </w:pPr>
    </w:p>
    <w:p w:rsidR="00000000" w:rsidRDefault="00385B6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Утвердить прилагаемые </w:t>
      </w:r>
      <w:hyperlink w:anchor="Par27" w:history="1">
        <w:r>
          <w:rPr>
            <w:rStyle w:val="a3"/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функционирования розничных рынко</w:t>
      </w:r>
      <w:r>
        <w:t>в электрической энергии.</w:t>
      </w:r>
    </w:p>
    <w:p w:rsidR="00000000" w:rsidRDefault="00385B64">
      <w:pPr>
        <w:pStyle w:val="ConsPlusNormal"/>
        <w:ind w:firstLine="540"/>
        <w:jc w:val="both"/>
      </w:pPr>
    </w:p>
    <w:p w:rsidR="00000000" w:rsidRDefault="00385B64">
      <w:pPr>
        <w:pStyle w:val="ConsPlusNormal"/>
        <w:jc w:val="right"/>
      </w:pPr>
      <w:r>
        <w:t>Председатель Правительства</w:t>
      </w:r>
    </w:p>
    <w:p w:rsidR="00000000" w:rsidRDefault="00385B64">
      <w:pPr>
        <w:pStyle w:val="ConsPlusNormal"/>
        <w:jc w:val="right"/>
      </w:pPr>
      <w:r>
        <w:t>Российской Федерации</w:t>
      </w:r>
    </w:p>
    <w:p w:rsidR="00000000" w:rsidRDefault="00385B64">
      <w:pPr>
        <w:pStyle w:val="ConsPlusNormal"/>
        <w:jc w:val="right"/>
      </w:pPr>
      <w:r>
        <w:t>М.МИШУСТИН</w:t>
      </w:r>
    </w:p>
    <w:p w:rsidR="00000000" w:rsidRDefault="00385B64">
      <w:pPr>
        <w:pStyle w:val="ConsPlusNormal"/>
        <w:ind w:firstLine="540"/>
        <w:jc w:val="both"/>
      </w:pPr>
    </w:p>
    <w:p w:rsidR="00000000" w:rsidRDefault="00385B64">
      <w:pPr>
        <w:pStyle w:val="ConsPlusNormal"/>
        <w:ind w:firstLine="540"/>
        <w:jc w:val="both"/>
      </w:pPr>
    </w:p>
    <w:p w:rsidR="00000000" w:rsidRDefault="00385B64">
      <w:pPr>
        <w:pStyle w:val="ConsPlusNormal"/>
        <w:ind w:firstLine="540"/>
        <w:jc w:val="both"/>
      </w:pPr>
    </w:p>
    <w:p w:rsidR="00000000" w:rsidRDefault="00385B64">
      <w:pPr>
        <w:pStyle w:val="ConsPlusNormal"/>
        <w:ind w:firstLine="540"/>
        <w:jc w:val="both"/>
      </w:pPr>
    </w:p>
    <w:p w:rsidR="00000000" w:rsidRDefault="00385B64">
      <w:pPr>
        <w:pStyle w:val="ConsPlusNormal"/>
        <w:ind w:firstLine="540"/>
        <w:jc w:val="both"/>
      </w:pPr>
    </w:p>
    <w:p w:rsidR="00000000" w:rsidRDefault="00385B64">
      <w:pPr>
        <w:pStyle w:val="ConsPlusNormal"/>
        <w:jc w:val="right"/>
      </w:pPr>
      <w:r>
        <w:t>Утверждены</w:t>
      </w:r>
    </w:p>
    <w:p w:rsidR="00000000" w:rsidRDefault="00385B64">
      <w:pPr>
        <w:pStyle w:val="ConsPlusNormal"/>
        <w:jc w:val="right"/>
      </w:pPr>
      <w:r>
        <w:t>постановлением Правительства</w:t>
      </w:r>
    </w:p>
    <w:p w:rsidR="00000000" w:rsidRDefault="00385B64">
      <w:pPr>
        <w:pStyle w:val="ConsPlusNormal"/>
        <w:jc w:val="right"/>
      </w:pPr>
      <w:r>
        <w:t>Российской Федерации</w:t>
      </w:r>
    </w:p>
    <w:p w:rsidR="00000000" w:rsidRDefault="00385B64">
      <w:pPr>
        <w:pStyle w:val="ConsPlusNormal"/>
        <w:jc w:val="right"/>
      </w:pPr>
      <w:r>
        <w:t>от 1 апреля 2020 г. N 403</w:t>
      </w:r>
    </w:p>
    <w:p w:rsidR="00000000" w:rsidRDefault="00385B64">
      <w:pPr>
        <w:pStyle w:val="ConsPlusNormal"/>
        <w:ind w:firstLine="540"/>
        <w:jc w:val="both"/>
      </w:pPr>
    </w:p>
    <w:p w:rsidR="00000000" w:rsidRDefault="00385B64">
      <w:pPr>
        <w:pStyle w:val="ConsPlusNormal"/>
        <w:jc w:val="center"/>
      </w:pPr>
      <w:bookmarkStart w:id="1" w:name="Par27"/>
      <w:bookmarkEnd w:id="1"/>
      <w:r>
        <w:rPr>
          <w:b/>
        </w:rPr>
        <w:t>ИЗМЕНЕНИЯ,</w:t>
      </w:r>
    </w:p>
    <w:p w:rsidR="00000000" w:rsidRDefault="00385B64">
      <w:pPr>
        <w:pStyle w:val="ConsPlusNormal"/>
        <w:jc w:val="center"/>
      </w:pPr>
      <w:r>
        <w:rPr>
          <w:b/>
        </w:rPr>
        <w:t>КОТОРЫЕ ВНОСЯТСЯ В АКТЫ ПРАВИТЕЛЬСТВА РОССИЙСКОЙ ФЕДЕРАЦИИ</w:t>
      </w:r>
    </w:p>
    <w:p w:rsidR="00000000" w:rsidRDefault="00385B64">
      <w:pPr>
        <w:pStyle w:val="ConsPlusNormal"/>
        <w:jc w:val="center"/>
      </w:pPr>
      <w:r>
        <w:rPr>
          <w:b/>
        </w:rPr>
        <w:t>ПО ВОПРО</w:t>
      </w:r>
      <w:r>
        <w:rPr>
          <w:b/>
        </w:rPr>
        <w:t>САМ ФУНКЦИОНИРОВАНИЯ РОЗНИЧНЫХ РЫНКОВ</w:t>
      </w:r>
    </w:p>
    <w:p w:rsidR="00000000" w:rsidRDefault="00385B64">
      <w:pPr>
        <w:pStyle w:val="ConsPlusNormal"/>
        <w:jc w:val="center"/>
      </w:pPr>
      <w:r>
        <w:rPr>
          <w:b/>
        </w:rPr>
        <w:t>ЭЛЕКТРИЧЕСКОЙ ЭНЕРГИИ</w:t>
      </w:r>
    </w:p>
    <w:p w:rsidR="00000000" w:rsidRDefault="00385B64">
      <w:pPr>
        <w:pStyle w:val="ConsPlusNormal"/>
        <w:ind w:firstLine="540"/>
        <w:jc w:val="both"/>
      </w:pPr>
    </w:p>
    <w:p w:rsidR="00000000" w:rsidRDefault="00385B64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rStyle w:val="a3"/>
            <w:color w:val="0000FF"/>
          </w:rPr>
          <w:t>Правилах</w:t>
        </w:r>
      </w:hyperlink>
      <w:r>
        <w:t xml:space="preserve"> технологического п</w:t>
      </w:r>
      <w:r>
        <w:t>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</w:t>
      </w:r>
      <w:r>
        <w:t>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</w:t>
      </w:r>
      <w:r>
        <w:t>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</w:t>
      </w:r>
      <w:r>
        <w:t xml:space="preserve">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(Собрание законодательства Российской Федерации, 2004, N 52, </w:t>
      </w:r>
      <w:r>
        <w:t xml:space="preserve">ст. 5525; 2007, N 14, ст. 1687; 2009, N 17, ст. 2088; 2010, N 40, ст. 5086; 2011, N 10, ст. 1406; 2012, N 23, ст. 3008; N 41, ст. 5636; N 49, ст. 6858; 2013, N 33, ст. 4392; N 35, ст. 4523; N 42, ст. 5373; N 50, ст. 6598; 2014, N 7, ст. 689; N 9, ст. 913; </w:t>
      </w:r>
      <w:r>
        <w:t>2015, N 12, ст. 1755; N 25, ст. 3669; N 40, ст. 5574; 2016, N 9, ст. 1266; N 40, ст. 5735; N 41, ст. 5838; N 49, ст. 6928; N 51, ст. 7372; 2017, N 20, ст. 2927; N 21, ст. 3009; N 47, ст. 6987; 2018, N 1, ст. 388; N 34, ст. 5483; N 53, ст. 8666):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а) в </w:t>
      </w:r>
      <w:hyperlink r:id="rId7" w:history="1">
        <w:r>
          <w:rPr>
            <w:rStyle w:val="a3"/>
            <w:color w:val="0000FF"/>
          </w:rPr>
          <w:t>абзаце первом пункта 8</w:t>
        </w:r>
      </w:hyperlink>
      <w:r>
        <w:t xml:space="preserve"> слово "почтой" заменить словами "очно, почтой";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б) в </w:t>
      </w:r>
      <w:hyperlink r:id="rId8" w:history="1">
        <w:r>
          <w:rPr>
            <w:rStyle w:val="a3"/>
            <w:color w:val="0000FF"/>
          </w:rPr>
          <w:t>пункте 8(3)</w:t>
        </w:r>
      </w:hyperlink>
      <w:r>
        <w:t>:</w:t>
      </w:r>
    </w:p>
    <w:p w:rsidR="00000000" w:rsidRDefault="00385B64">
      <w:pPr>
        <w:pStyle w:val="ConsPlusNormal"/>
        <w:spacing w:before="160"/>
        <w:ind w:firstLine="540"/>
        <w:jc w:val="both"/>
      </w:pPr>
      <w:hyperlink r:id="rId9" w:history="1">
        <w:r>
          <w:rPr>
            <w:rStyle w:val="a3"/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"Заявители вправе направлять заявку и прилагаемые документы посредством официального сайта сетевой организации (в том числе посредством переадресации на официальн</w:t>
      </w:r>
      <w:r>
        <w:t>ый сайт, обеспечивающий возможность направлять заявку и прилагаемые документы) или иного официального сайта в информационно-телекоммуникационной сети "Интернет", определяемого Правительством Российской Федерации.";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в </w:t>
      </w:r>
      <w:hyperlink r:id="rId10" w:history="1">
        <w:r>
          <w:rPr>
            <w:rStyle w:val="a3"/>
            <w:color w:val="0000FF"/>
          </w:rPr>
          <w:t>абзаце восьмом</w:t>
        </w:r>
      </w:hyperlink>
      <w:r>
        <w:t xml:space="preserve"> после слов "на своем официальном сайте" дополнить словами "(в том числе посредством переадресации на официальный сайт, обес</w:t>
      </w:r>
      <w:r>
        <w:t>печивающий возможность направлять заявку и прилагаемые документы)";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в) </w:t>
      </w:r>
      <w:hyperlink r:id="rId11" w:history="1">
        <w:r>
          <w:rPr>
            <w:rStyle w:val="a3"/>
            <w:color w:val="0000FF"/>
          </w:rPr>
          <w:t>пункт 9</w:t>
        </w:r>
      </w:hyperlink>
      <w:r>
        <w:t xml:space="preserve"> дополнить абза</w:t>
      </w:r>
      <w:r>
        <w:t>цем следующего содержания: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"Сетевой организацией при направлении заявки посредством официального сайта сетевой организации (в том числе посредством переадресации на официальный сайт, обеспечивающий возможность направлять заявку и прилагаемые документы) или</w:t>
      </w:r>
      <w:r>
        <w:t xml:space="preserve"> иного официального сайта в информационно-телекоммуникационной сети "Интернет", определяемого Правительством Российской Федерации, должна быть обеспечена возможность предоставления заявителем соответствующего требованиям Федерального </w:t>
      </w:r>
      <w:hyperlink r:id="rId12" w:history="1">
        <w:r>
          <w:rPr>
            <w:rStyle w:val="a3"/>
            <w:color w:val="0000FF"/>
          </w:rPr>
          <w:t>закона</w:t>
        </w:r>
      </w:hyperlink>
      <w:r>
        <w:t xml:space="preserve"> "О персональных данных" согласия на обработку персональных данных сетевой организацией и субъектом розничного рынка, с которым зая</w:t>
      </w:r>
      <w:r>
        <w:t>витель намеревается заключить договор, обеспечивающий продажу электрической энергии (мощности) на розничном рынке.";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г) в </w:t>
      </w:r>
      <w:hyperlink r:id="rId13" w:history="1">
        <w:r>
          <w:rPr>
            <w:rStyle w:val="a3"/>
            <w:color w:val="0000FF"/>
          </w:rPr>
          <w:t>пункте 10</w:t>
        </w:r>
      </w:hyperlink>
      <w:r>
        <w:t>:</w:t>
      </w:r>
    </w:p>
    <w:p w:rsidR="00000000" w:rsidRDefault="00385B64">
      <w:pPr>
        <w:pStyle w:val="ConsPlusNormal"/>
        <w:spacing w:before="160"/>
        <w:ind w:firstLine="540"/>
        <w:jc w:val="both"/>
      </w:pPr>
      <w:hyperlink r:id="rId14" w:history="1">
        <w:r>
          <w:rPr>
            <w:rStyle w:val="a3"/>
            <w:color w:val="0000FF"/>
          </w:rPr>
          <w:t>дополнить</w:t>
        </w:r>
      </w:hyperlink>
      <w:r>
        <w:t xml:space="preserve"> подпунктом "д(1)" следующего содержания: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lastRenderedPageBreak/>
        <w:t>"д</w:t>
      </w:r>
      <w:r>
        <w:t>(1)) в случае подачи заявки очно или почтой - заполненное согласие на обработку персональных данных сетевой организацией и субъектом розничного рынка, с которым заявитель намеревается заключить договор, обеспечивающий продажу электрической энергии (мощност</w:t>
      </w:r>
      <w:r>
        <w:t>и) на розничном рынке;";</w:t>
      </w:r>
    </w:p>
    <w:p w:rsidR="00000000" w:rsidRDefault="00385B64">
      <w:pPr>
        <w:pStyle w:val="ConsPlusNormal"/>
        <w:spacing w:before="160"/>
        <w:ind w:firstLine="540"/>
        <w:jc w:val="both"/>
      </w:pPr>
      <w:hyperlink r:id="rId15" w:history="1">
        <w:r>
          <w:rPr>
            <w:rStyle w:val="a3"/>
            <w:color w:val="0000FF"/>
          </w:rPr>
          <w:t>дополнить</w:t>
        </w:r>
      </w:hyperlink>
      <w:r>
        <w:t xml:space="preserve"> подпунктом "з(1)" следующего содержания: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"з(1)) в случае т</w:t>
      </w:r>
      <w:r>
        <w:t>ехнологического присоединения энергопринимающих устройств, принадлежащих потребительскому кооперативу (гаражно-строительному, гаражному кооперативу) (далее - кооператив) либо его членам, - справка о количестве гаражей либо иных объектов, расположенных в гр</w:t>
      </w:r>
      <w:r>
        <w:t>аницах территории кооператива, с указанием информации о фамилии, имени, отчестве собственников или иных законных владельцев гаражей либо иных объектов, сериях, номерах и датах выдачи паспортов или иных документов, удостоверяющих личность в соответствии с з</w:t>
      </w:r>
      <w:r>
        <w:t xml:space="preserve">аконодательством Российской Федерации, а также в случае наличия такой информации - кадастровые номера земельных участков, расположенных в границах территории кооператива, и данные о величине максимальной мощности энергопринимающих устройств, выделенной на </w:t>
      </w:r>
      <w:r>
        <w:t>каждый гараж либо иной объект, расположенный в границах территории кооператива, в соответствии с решением общего собрания членов кооператива;";</w:t>
      </w:r>
    </w:p>
    <w:p w:rsidR="00000000" w:rsidRDefault="00385B64">
      <w:pPr>
        <w:pStyle w:val="ConsPlusNormal"/>
        <w:spacing w:before="160"/>
        <w:ind w:firstLine="540"/>
        <w:jc w:val="both"/>
      </w:pPr>
      <w:hyperlink r:id="rId16" w:history="1">
        <w:r>
          <w:rPr>
            <w:rStyle w:val="a3"/>
            <w:color w:val="0000FF"/>
          </w:rPr>
          <w:t>подпункт "и"</w:t>
        </w:r>
      </w:hyperlink>
      <w:r>
        <w:t xml:space="preserve"> дополнить словами ", с приложением документов, подтверждающих полномочия представителя заявителя на заключение такого договора";</w:t>
      </w:r>
    </w:p>
    <w:p w:rsidR="00000000" w:rsidRDefault="00385B64">
      <w:pPr>
        <w:pStyle w:val="ConsPlusNormal"/>
        <w:spacing w:before="160"/>
        <w:ind w:firstLine="540"/>
        <w:jc w:val="both"/>
      </w:pPr>
      <w:hyperlink r:id="rId17" w:history="1">
        <w:r>
          <w:rPr>
            <w:rStyle w:val="a3"/>
            <w:color w:val="0000FF"/>
          </w:rPr>
          <w:t>дополнить</w:t>
        </w:r>
      </w:hyperlink>
      <w:r>
        <w:t xml:space="preserve"> подпунктом "л" следующего содержания: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"л) в случае технологического присоединения энергопринимающих устройств, расположенных в границах территории сад</w:t>
      </w:r>
      <w:r>
        <w:t>оводства или огородничества, или энергопринимающих устройств, принадлежащих кооперативу либо его членам, - заполненное всеми гражданами, осуществляющими ведение садоводства или огородничества на земельных участках, расположенных в границах территории садов</w:t>
      </w:r>
      <w:r>
        <w:t>одства или огородничества, иными правообладателями объектов недвижимости, расположенных в границах территории садоводства или огородничества, или собственниками, или иными законными владельцами гаражей либо иных объектов, расположенных в границах территори</w:t>
      </w:r>
      <w:r>
        <w:t>и кооператива, в отношении энергопринимающих устройств которых подается заявка, согласие на обработку персональных данных сетевой организацией и субъектом розничного рынка, с которым заявитель намеревается заключить договор, обеспечивающий продажу электрич</w:t>
      </w:r>
      <w:r>
        <w:t>еской энергии (мощности) на розничном рынке.";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д) в </w:t>
      </w:r>
      <w:hyperlink r:id="rId18" w:history="1">
        <w:r>
          <w:rPr>
            <w:rStyle w:val="a3"/>
            <w:color w:val="0000FF"/>
          </w:rPr>
          <w:t>пункте 15</w:t>
        </w:r>
      </w:hyperlink>
      <w:r>
        <w:t>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в </w:t>
      </w:r>
      <w:hyperlink r:id="rId19" w:history="1">
        <w:r>
          <w:rPr>
            <w:rStyle w:val="a3"/>
            <w:color w:val="0000FF"/>
          </w:rPr>
          <w:t>абзацах первом</w:t>
        </w:r>
      </w:hyperlink>
      <w:r>
        <w:t xml:space="preserve"> - </w:t>
      </w:r>
      <w:hyperlink r:id="rId20" w:history="1">
        <w:r>
          <w:rPr>
            <w:rStyle w:val="a3"/>
            <w:color w:val="0000FF"/>
          </w:rPr>
          <w:t>четвертом</w:t>
        </w:r>
      </w:hyperlink>
      <w:r>
        <w:t xml:space="preserve"> слова "технические условия" заменить словами "подписанные технические условия";</w:t>
      </w:r>
    </w:p>
    <w:p w:rsidR="00000000" w:rsidRDefault="00385B64">
      <w:pPr>
        <w:pStyle w:val="ConsPlusNormal"/>
        <w:spacing w:before="160"/>
        <w:ind w:firstLine="540"/>
        <w:jc w:val="both"/>
      </w:pPr>
      <w:hyperlink r:id="rId21" w:history="1">
        <w:r>
          <w:rPr>
            <w:rStyle w:val="a3"/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"Сетевая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</w:t>
      </w:r>
      <w:r>
        <w:t xml:space="preserve">ия заявителем предусмотренных настоящими Правилами и </w:t>
      </w:r>
      <w:hyperlink r:id="rId22" w:history="1">
        <w:r>
          <w:rPr>
            <w:rStyle w:val="a3"/>
            <w:color w:val="0000FF"/>
          </w:rPr>
          <w:t>Основными положениями</w:t>
        </w:r>
      </w:hyperlink>
      <w:r>
        <w:t xml:space="preserve"> функционирования р</w:t>
      </w:r>
      <w:r>
        <w:t>озничных рынков электрической энергии правил заключения договора, обеспечивающего продажу электрической энергии (мощности) на розничном рынке, а также, за исключением заявителей, указанных в пункте 13 настоящих Правил, о возможности временного технологичес</w:t>
      </w:r>
      <w:r>
        <w:t>кого присоединения, предусмотренного разделом VII настоящих Правил.";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в </w:t>
      </w:r>
      <w:hyperlink r:id="rId23" w:history="1">
        <w:r>
          <w:rPr>
            <w:rStyle w:val="a3"/>
            <w:color w:val="0000FF"/>
          </w:rPr>
          <w:t>абзаце двенадцатом</w:t>
        </w:r>
      </w:hyperlink>
      <w:r>
        <w:t xml:space="preserve"> слова "т</w:t>
      </w:r>
      <w:r>
        <w:t>ехнические условия" заменить словами "подписанные технические условия";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второе предложение </w:t>
      </w:r>
      <w:hyperlink r:id="rId24" w:history="1">
        <w:r>
          <w:rPr>
            <w:rStyle w:val="a3"/>
            <w:color w:val="0000FF"/>
          </w:rPr>
          <w:t xml:space="preserve">абзаца </w:t>
        </w:r>
        <w:r>
          <w:rPr>
            <w:rStyle w:val="a3"/>
            <w:color w:val="0000FF"/>
          </w:rPr>
          <w:t>четырнадцатого</w:t>
        </w:r>
      </w:hyperlink>
      <w:r>
        <w:t xml:space="preserve"> заменить текстом следующего содержания: "При отсутствии сведений и документов, указанных в пунктах 9, 10 и 12 - 14 настоящих Правил, сетевая организация не позднее 3 рабочих дней со дня получения заявки направляет заявителю уведомление, сод</w:t>
      </w:r>
      <w:r>
        <w:t>ержащее указание на сведения (документы), которые в соответствии с настоящими Правилами должны быть представлены заявителем в дополнение к представленным сведениям (документам), а также указание на необходимость их представления в течение 20 рабочих дней с</w:t>
      </w:r>
      <w:r>
        <w:t>о дня получения указанного уведомления. При этом сетевая организация приостанавливает рассмотрение заявки до получения недостающих сведений и документов.";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в </w:t>
      </w:r>
      <w:hyperlink r:id="rId25" w:history="1">
        <w:r>
          <w:rPr>
            <w:rStyle w:val="a3"/>
            <w:color w:val="0000FF"/>
          </w:rPr>
          <w:t>абзацах шестнадцатом</w:t>
        </w:r>
      </w:hyperlink>
      <w:r>
        <w:t xml:space="preserve"> и </w:t>
      </w:r>
      <w:hyperlink r:id="rId26" w:history="1">
        <w:r>
          <w:rPr>
            <w:rStyle w:val="a3"/>
            <w:color w:val="0000FF"/>
          </w:rPr>
          <w:t>восемнадцатом</w:t>
        </w:r>
      </w:hyperlink>
      <w:r>
        <w:t xml:space="preserve"> слова "технических условий" заменить словами "подписанных технических условий";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е) в </w:t>
      </w:r>
      <w:hyperlink r:id="rId27" w:history="1">
        <w:r>
          <w:rPr>
            <w:rStyle w:val="a3"/>
            <w:color w:val="0000FF"/>
          </w:rPr>
          <w:t>пункте 15(1)</w:t>
        </w:r>
      </w:hyperlink>
      <w:r>
        <w:t>:</w:t>
      </w:r>
    </w:p>
    <w:p w:rsidR="00000000" w:rsidRDefault="00385B64">
      <w:pPr>
        <w:pStyle w:val="ConsPlusNormal"/>
        <w:spacing w:before="160"/>
        <w:ind w:firstLine="540"/>
        <w:jc w:val="both"/>
      </w:pPr>
      <w:hyperlink r:id="rId28" w:history="1">
        <w:r>
          <w:rPr>
            <w:rStyle w:val="a3"/>
            <w:color w:val="0000FF"/>
          </w:rPr>
          <w:t>слова</w:t>
        </w:r>
      </w:hyperlink>
      <w:r>
        <w:t xml:space="preserve"> "имеющихся у сетевой организации на дату направления," исключить;</w:t>
      </w:r>
    </w:p>
    <w:p w:rsidR="00000000" w:rsidRDefault="00385B64">
      <w:pPr>
        <w:pStyle w:val="ConsPlusNormal"/>
        <w:spacing w:before="160"/>
        <w:ind w:firstLine="540"/>
        <w:jc w:val="both"/>
      </w:pPr>
      <w:hyperlink r:id="rId29" w:history="1">
        <w:r>
          <w:rPr>
            <w:rStyle w:val="a3"/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"В случае если по основаниям, предусмотренным настоящими Правилами, договор ра</w:t>
      </w:r>
      <w:r>
        <w:t>сторгнут, то сетевая организация не позднее 2 рабочих дней со дня расторжения договора обязана уведомить о расторжении договора субъекта розничного рынка, указанного в заявке в соответствии с подпунктом "л" пункта 9 настоящих Правил, и в случае наличия ран</w:t>
      </w:r>
      <w:r>
        <w:t>ее полученных от указанного субъекта 2 экземпляров проекта договора, обеспечивающего продажу заявителю электрической энергии (мощности) на розничном рынке (проекта дополнительного соглашения к действующему договору, обеспечивающему продажу заявителю электр</w:t>
      </w:r>
      <w:r>
        <w:t>ической энергии (мощности) на розничном рынке), - возвратить их субъекту розничного рынка, указанному в заявке в соответствии с подпунктом "л" пункта 9 настоящих Правил. ";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ж) в </w:t>
      </w:r>
      <w:hyperlink r:id="rId30" w:history="1">
        <w:r>
          <w:rPr>
            <w:rStyle w:val="a3"/>
            <w:color w:val="0000FF"/>
          </w:rPr>
          <w:t>пункте 16(1)</w:t>
        </w:r>
      </w:hyperlink>
      <w:r>
        <w:t>:</w:t>
      </w:r>
    </w:p>
    <w:p w:rsidR="00000000" w:rsidRDefault="00385B64">
      <w:pPr>
        <w:pStyle w:val="ConsPlusNormal"/>
        <w:spacing w:before="160"/>
        <w:ind w:firstLine="540"/>
        <w:jc w:val="both"/>
      </w:pPr>
      <w:hyperlink r:id="rId31" w:history="1">
        <w:r>
          <w:rPr>
            <w:rStyle w:val="a3"/>
            <w:color w:val="0000FF"/>
          </w:rPr>
          <w:t>абзац первы</w:t>
        </w:r>
        <w:r>
          <w:rPr>
            <w:rStyle w:val="a3"/>
            <w:color w:val="0000FF"/>
          </w:rPr>
          <w:t>й</w:t>
        </w:r>
      </w:hyperlink>
      <w:r>
        <w:t xml:space="preserve"> дополнить словами ", а также абзацем пятым настоящего пункта";</w:t>
      </w:r>
    </w:p>
    <w:p w:rsidR="00000000" w:rsidRDefault="00385B64">
      <w:pPr>
        <w:pStyle w:val="ConsPlusNormal"/>
        <w:spacing w:before="160"/>
        <w:ind w:firstLine="540"/>
        <w:jc w:val="both"/>
      </w:pPr>
      <w:hyperlink r:id="rId32" w:history="1">
        <w:r>
          <w:rPr>
            <w:rStyle w:val="a3"/>
            <w:color w:val="0000FF"/>
          </w:rPr>
          <w:t>дополнить</w:t>
        </w:r>
      </w:hyperlink>
      <w:r>
        <w:t xml:space="preserve"> абзацем следующего содерж</w:t>
      </w:r>
      <w:r>
        <w:t>ания: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"В отношении заявителей, указанных в пунктах 12(1) и 14 настоящих Правил,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устройств, если иное не </w:t>
      </w:r>
      <w:r>
        <w:t xml:space="preserve">установлено соглашением между сетевой организацией и заявителем, заключенным на основании его обращения в сетевую организацию. В случае заключения такого соглашения сетевая </w:t>
      </w:r>
      <w:r>
        <w:lastRenderedPageBreak/>
        <w:t>организация обязана в срок не позднее 2 рабочих дней со дня его заключения направит</w:t>
      </w:r>
      <w:r>
        <w:t>ь его копию в адрес субъекта розничного рынка, указанного в заявке в соответствии с подпунктом "л" пункта 9 настоящих Правил.";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з) </w:t>
      </w:r>
      <w:hyperlink r:id="rId33" w:history="1">
        <w:r>
          <w:rPr>
            <w:rStyle w:val="a3"/>
            <w:color w:val="0000FF"/>
          </w:rPr>
          <w:t>пункт 16(3)</w:t>
        </w:r>
      </w:hyperlink>
      <w:r>
        <w:t xml:space="preserve"> изложить в следующей редакции: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"16(3). В случае заключения договора с лицами, указанными в пунктах 12(1) и 14 настоящих Правил, стороны выполняют мероприятия по технологическому присоединению до точки присоедин</w:t>
      </w:r>
      <w:r>
        <w:t>ения энергопринимающих устройств.";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и) в </w:t>
      </w:r>
      <w:hyperlink r:id="rId34" w:history="1">
        <w:r>
          <w:rPr>
            <w:rStyle w:val="a3"/>
            <w:color w:val="0000FF"/>
          </w:rPr>
          <w:t>абзаце одиннадцатом пункта 17</w:t>
        </w:r>
      </w:hyperlink>
      <w:r>
        <w:t>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слова "некоммерческих объ</w:t>
      </w:r>
      <w:r>
        <w:t>единений (гаражно-строительных, гаражных кооперативов) заменить словом "кооперативов";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слова "этих объединений" заменить словом "кооперативов";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слова "такого объединения" заменить словом "кооператива";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слова "указанных объединений" заменить словом "коопера</w:t>
      </w:r>
      <w:r>
        <w:t>тивов";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к) в </w:t>
      </w:r>
      <w:hyperlink r:id="rId35" w:history="1">
        <w:r>
          <w:rPr>
            <w:rStyle w:val="a3"/>
            <w:color w:val="0000FF"/>
          </w:rPr>
          <w:t>пункте 19(1)</w:t>
        </w:r>
      </w:hyperlink>
      <w:r>
        <w:t>:</w:t>
      </w:r>
    </w:p>
    <w:p w:rsidR="00000000" w:rsidRDefault="00385B64">
      <w:pPr>
        <w:pStyle w:val="ConsPlusNormal"/>
        <w:spacing w:before="160"/>
        <w:ind w:firstLine="540"/>
        <w:jc w:val="both"/>
      </w:pPr>
      <w:hyperlink r:id="rId36" w:history="1">
        <w:r>
          <w:rPr>
            <w:rStyle w:val="a3"/>
            <w:color w:val="0000FF"/>
          </w:rPr>
          <w:t>абзац первый</w:t>
        </w:r>
      </w:hyperlink>
      <w:r>
        <w:t xml:space="preserve"> дополнить предложением следующего содержания: "Сетевая организация не позднее 3 рабочих дней со дня фактического приема (подачи) напряжения и мощности на </w:t>
      </w:r>
      <w:r>
        <w:t>объекты заявителя направляет в письменном или электронном виде информацию о дате фактического приема (подачи) напряжения и мощности на объекты заявителя в адрес субъекта розничного рынка, с которым заявителем заключен договор энергоснабжения (купли-продажи</w:t>
      </w:r>
      <w:r>
        <w:t xml:space="preserve"> (поставки) электрической энергии (мощности) в отношении энергопринимающих устройств, технологическое присоединение которых осуществляется, либо в случае отсутствия информации у сетевой организации о заключении такого договора на дату направления - в адрес</w:t>
      </w:r>
      <w:r>
        <w:t xml:space="preserve">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(мощности).";</w:t>
      </w:r>
    </w:p>
    <w:p w:rsidR="00000000" w:rsidRDefault="00385B64">
      <w:pPr>
        <w:pStyle w:val="ConsPlusNormal"/>
        <w:spacing w:before="160"/>
        <w:ind w:firstLine="540"/>
        <w:jc w:val="both"/>
      </w:pPr>
      <w:hyperlink r:id="rId37" w:history="1">
        <w:r>
          <w:rPr>
            <w:rStyle w:val="a3"/>
            <w:color w:val="0000FF"/>
          </w:rPr>
          <w:t>абзац пятый</w:t>
        </w:r>
      </w:hyperlink>
      <w:r>
        <w:t xml:space="preserve"> дополнить текстом следующего содержания: ", в течение 30 дней со дня получения от сетевой организации акта об осуществлении технологического присоединения. В случа</w:t>
      </w:r>
      <w:r>
        <w:t>е непоступления в течение указанного срока в адрес гарантирующего поставщика подписанного заявителем проекта договора (протокола разногласий, дополнительного соглашения к действующему договору, обеспечивающему продажу заявителю электрической энергии (мощно</w:t>
      </w:r>
      <w:r>
        <w:t>сти) на розничном рынке) гарантирующий поставщик в течение 3 рабочих дней по истечении указанного срока обязан уведомить о таком непоступлении заявителя, а заявитель обязан в течение 3 рабочих дней со дня получения указанного уведомления представить гарант</w:t>
      </w:r>
      <w:r>
        <w:t>ирующему поставщику сведения, подтверждающие факт направления гарантирующему поставщику проекта договора (протокола разногласий, дополнительного соглашения к действующему договору, обеспечивающему продажу заявителю электрической энергии (мощности) на розни</w:t>
      </w:r>
      <w:r>
        <w:t>чном рынке) в адрес гарантирующего поставщика в указанный срок";</w:t>
      </w:r>
    </w:p>
    <w:p w:rsidR="00000000" w:rsidRDefault="00385B64">
      <w:pPr>
        <w:pStyle w:val="ConsPlusNormal"/>
        <w:spacing w:before="160"/>
        <w:ind w:firstLine="540"/>
        <w:jc w:val="both"/>
      </w:pPr>
      <w:hyperlink r:id="rId38" w:history="1">
        <w:r>
          <w:rPr>
            <w:rStyle w:val="a3"/>
            <w:color w:val="0000FF"/>
          </w:rPr>
          <w:t>дополнить</w:t>
        </w:r>
      </w:hyperlink>
      <w:r>
        <w:t xml:space="preserve"> абзацами следующего со</w:t>
      </w:r>
      <w:r>
        <w:t>держания: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"В случае ненаправления заявителем проекта договора (протокола разногласий, дополнительного соглашения к действующему договору, обеспечивающему продажу заявителю электрической энергии (мощности) на розничном рынке) гарантирующему поставщику в пре</w:t>
      </w:r>
      <w:r>
        <w:t>дусмотренный абзацем пятым настоящего пункта срок (за исключением случаев, когда договор, обеспечивающий продажу электрической энергии (мощности) на розничном рынке, был возвращен заявителем в адрес сетевой организации в порядке, предусмотренном абзацем тр</w:t>
      </w:r>
      <w:r>
        <w:t>етьим настоящего пункта) проект договора, обеспечивающего продажу электрической энергии (мощности) на розничном рынке (дополнительного соглашения к действующему договору, обеспечивающему продажу заявителю электрической энергии (мощности) на розничном рынке</w:t>
      </w:r>
      <w:r>
        <w:t xml:space="preserve">), направленный гарантирующим поставщиком в адрес сетевой организации в соответствии с </w:t>
      </w:r>
      <w:hyperlink r:id="rId39" w:history="1">
        <w:r>
          <w:rPr>
            <w:rStyle w:val="a3"/>
            <w:color w:val="0000FF"/>
          </w:rPr>
          <w:t>Основны</w:t>
        </w:r>
        <w:r>
          <w:rPr>
            <w:rStyle w:val="a3"/>
            <w:color w:val="0000FF"/>
          </w:rPr>
          <w:t>ми положениями</w:t>
        </w:r>
      </w:hyperlink>
      <w:r>
        <w:t xml:space="preserve"> функционирования розничных рынков электрической энергии, считается отозванным.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В случае если проект договора, обеспечивающего продажу электрической энергии на розничном рынке (дополнительного соглашения к действующему договору, обеспечивающ</w:t>
      </w:r>
      <w:r>
        <w:t>ему продажу заявителю электрической энергии (мощности) на розничном рынке), считается отозванным по основаниям, предусмотренным абзацем шестым настоящего пункта, потребление электрической энергии объектами (энергопринимающими устройствами) заявителя считае</w:t>
      </w:r>
      <w:r>
        <w:t>тся бездоговорным потреблением электрической энергии со дня фактической подачи сетевой организацией напряжения и мощности на указанные объекты. При этом объем бездоговорного потребления электрической энергии определяется по показаниям приборов учета (при н</w:t>
      </w:r>
      <w:r>
        <w:t xml:space="preserve">евозможности использования показаний прибора учета - расчетным способом учета электрической энергии (мощности) на розничных рынках электрической энергии, предусмотренным </w:t>
      </w:r>
      <w:hyperlink r:id="rId40" w:history="1">
        <w:r>
          <w:rPr>
            <w:rStyle w:val="a3"/>
            <w:color w:val="0000FF"/>
          </w:rPr>
          <w:t>пунктом 2 приложения N 3</w:t>
        </w:r>
      </w:hyperlink>
      <w:r>
        <w:t xml:space="preserve"> к Основным положениям функционирования розничных рынков электрической энергии), а стоимость объема бездоговорного потребления электрической энергии за вес</w:t>
      </w:r>
      <w:r>
        <w:t xml:space="preserve">ь период его осуществления рассчитывается в порядке, предусмотренном </w:t>
      </w:r>
      <w:hyperlink r:id="rId41" w:history="1">
        <w:r>
          <w:rPr>
            <w:rStyle w:val="a3"/>
            <w:color w:val="0000FF"/>
          </w:rPr>
          <w:t>пунктом 84</w:t>
        </w:r>
      </w:hyperlink>
      <w:r>
        <w:t xml:space="preserve"> Основных поло</w:t>
      </w:r>
      <w:r>
        <w:t>жений функционирования розничных рынков электрической энергии.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Гарантирующий поставщик обязан незамедлительно уведомить сетевую организацию о факте выявления им бездоговорного потребления электрической энергии, предусмотренного настоящим пунктом.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В случае </w:t>
      </w:r>
      <w:r>
        <w:t>заключения с гарантирующим поставщиком договора купли-продажи (поставки) электрической энергии (мощности)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</w:t>
      </w:r>
      <w:r>
        <w:t>азания услуг по передаче электрической энергии, днем начала исполнения которого является день фактической подачи сетевой организацией напряжения и мощности на объекты заявителя, а также оплатить гарантирующему поставщику стоимость электрической энергии и с</w:t>
      </w:r>
      <w:r>
        <w:t>оответствующих услуг, за исключением услуг по передаче электрической энергии, потребленной со дня фактической подачи сетевой организацией напряжения и мощности на объекты заявителя.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При этом сетевая организация в случае обращения к ней потребителя или дейс</w:t>
      </w:r>
      <w:r>
        <w:t>твующего в его интересах гарантирующего поставщика (энергосбытовой, энергоснабжающей организации)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</w:t>
      </w:r>
      <w:r>
        <w:t xml:space="preserve">сти на объекты заявителя не вправе при отсутствии оснований для отказа от заключения такого договора, установленных Правилами недискриминационного доступа к услугам по передаче электрической энергии и оказания этих </w:t>
      </w:r>
      <w:r>
        <w:lastRenderedPageBreak/>
        <w:t>услуг, отказаться от его заключения. В та</w:t>
      </w:r>
      <w:r>
        <w:t>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заявителя.";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л) в </w:t>
      </w:r>
      <w:hyperlink r:id="rId42" w:history="1">
        <w:r>
          <w:rPr>
            <w:rStyle w:val="a3"/>
            <w:color w:val="0000FF"/>
          </w:rPr>
          <w:t>пункте 25(1)</w:t>
        </w:r>
      </w:hyperlink>
      <w:r>
        <w:t>:</w:t>
      </w:r>
    </w:p>
    <w:p w:rsidR="00000000" w:rsidRDefault="00385B64">
      <w:pPr>
        <w:pStyle w:val="ConsPlusNormal"/>
        <w:spacing w:before="160"/>
        <w:ind w:firstLine="540"/>
        <w:jc w:val="both"/>
      </w:pPr>
      <w:hyperlink r:id="rId43" w:history="1">
        <w:r>
          <w:rPr>
            <w:rStyle w:val="a3"/>
            <w:color w:val="0000FF"/>
          </w:rPr>
          <w:t>подпункт "а"</w:t>
        </w:r>
      </w:hyperlink>
      <w:r>
        <w:t xml:space="preserve"> изложить в следующей редакции: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"а) точки присоединения, которые не могут располагаться далее 15 метров во внешнюю сторону от границы участка, на котором располагают</w:t>
      </w:r>
      <w:r>
        <w:t>ся (будут располагаться) присоединяемые объекты заявителя. При этом определение точки присоединения вне границ участка, на котором располагаются (будут располагаться) присоединяемые объекты заявителя, возможно исключительно в случае, когда такое расположен</w:t>
      </w:r>
      <w:r>
        <w:t>ие точки присоединения не налагает на заявителя обязанности по урегулированию отношений с иными лицами, в том числе по оформлению земельно-имущественных отношений в соответствии с законодательством Российской Федерации;";</w:t>
      </w:r>
    </w:p>
    <w:p w:rsidR="00000000" w:rsidRDefault="00385B64">
      <w:pPr>
        <w:pStyle w:val="ConsPlusNormal"/>
        <w:spacing w:before="160"/>
        <w:ind w:firstLine="540"/>
        <w:jc w:val="both"/>
      </w:pPr>
      <w:hyperlink r:id="rId44" w:history="1">
        <w:r>
          <w:rPr>
            <w:rStyle w:val="a3"/>
            <w:color w:val="0000FF"/>
          </w:rPr>
          <w:t>подпункт "г"</w:t>
        </w:r>
      </w:hyperlink>
      <w:r>
        <w:t xml:space="preserve"> изложить в следующей редакции: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"г) распределение обязанностей между сторонами по исполнению технических условий (выполнени</w:t>
      </w:r>
      <w:r>
        <w:t>ю каждой из сторон мероприятий по технологическому присоединению до точки присоединения, при этом урегулирование отношений с иными лицами осуществляется сетевой организацией).";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м) </w:t>
      </w:r>
      <w:hyperlink r:id="rId45" w:history="1">
        <w:r>
          <w:rPr>
            <w:rStyle w:val="a3"/>
            <w:color w:val="0000FF"/>
          </w:rPr>
          <w:t>пункт 90</w:t>
        </w:r>
      </w:hyperlink>
      <w:r>
        <w:t xml:space="preserve"> дополнить словами "вне зависимости от факта выполнения технических условий со стороны сетевой организации".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2. В Основных </w:t>
      </w:r>
      <w:hyperlink r:id="rId46" w:history="1">
        <w:r>
          <w:rPr>
            <w:rStyle w:val="a3"/>
            <w:color w:val="0000FF"/>
          </w:rPr>
          <w:t>положениях</w:t>
        </w:r>
      </w:hyperlink>
      <w:r>
        <w:t xml:space="preserve"> функционирования розничных рынков электрической энергии, утвержденных постановлением Правительства Российской Федерации от </w:t>
      </w:r>
      <w:r>
        <w:t>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 (Собрание законодательства Российской Федерации, 2012, N 23, ст. 3008; 2013, N 1, ст. 45, 68; N 5</w:t>
      </w:r>
      <w:r>
        <w:t>, ст. 407; N 31, ст. 4226; N 32, ст. 4309; N 35, ст. 4523, 4528; 2014, N 7, ст. 689; N 32, ст. 4521; N 33, ст. 4596; 2015, N 5, ст. 827; N 10, ст. 1540, 1541; N 23, ст. 3312; N 28, ст. 4244; N 37, ст. 5153; 2016, N 9, ст. 1266; N 22, ст. 3212; N 42, ст. 59</w:t>
      </w:r>
      <w:r>
        <w:t>42; N 44, ст. 6135; N 51, ст. 7372; 2017, N 1, ст. 178; N 2, ст. 338; N 8, ст. 1230; N 20, ст. 2927; N 21, ст. 3009; N 23, ст. 3323; N 29, ст. 4372; N 31, ст. 4923; N 32, ст. 5077; N 36, ст. 5441; N 45, ст. 6674; N 47, ст. 6987, 6997; 2018, N 3, ст. 543; N</w:t>
      </w:r>
      <w:r>
        <w:t xml:space="preserve"> 28, ст. 4212; N 34, ст. 5483; N 39, ст. 5970; N 41, ст. 6241; N 51, ст. 8007; N 53, ст. 8666; 2019, N 26, ст. 3453; 2020, N 2, ст. 189):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а) </w:t>
      </w:r>
      <w:hyperlink r:id="rId47" w:history="1">
        <w:r>
          <w:rPr>
            <w:rStyle w:val="a3"/>
            <w:color w:val="0000FF"/>
          </w:rPr>
          <w:t>абзац тринадцатый пункта 2</w:t>
        </w:r>
      </w:hyperlink>
      <w:r>
        <w:t xml:space="preserve"> заменить текстом следующего содержания: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"бездоговорное потребление электрической энергии" - самовольное подключение энергопринимающих устройств к объектам электросетевого хозяйства и (и</w:t>
      </w:r>
      <w:r>
        <w:t>ли) потребление электрической энергии в отсутствие заключенного договора, обеспечивающего продажу электрической энергии (мощности) на розничных рынках, потребление электрической энергии в период приостановления поставки электрической энергии по договору, о</w:t>
      </w:r>
      <w:r>
        <w:t xml:space="preserve">беспечивающему продажу электрической энергии (мощности) на розничных рынках, в связи с введением полного ограничения режима потребления электрической энергии в случаях, предусмотренных </w:t>
      </w:r>
      <w:hyperlink r:id="rId48" w:history="1">
        <w:r>
          <w:rPr>
            <w:rStyle w:val="a3"/>
            <w:color w:val="0000FF"/>
          </w:rPr>
          <w:t>Правилами</w:t>
        </w:r>
      </w:hyperlink>
      <w:r>
        <w:t xml:space="preserve">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</w:t>
      </w:r>
      <w:r>
        <w:t>2012 г. N 442 "О функционировании розничных рынков электрической энергии, полном и (или) частичном ограничении режима потребления электрической энергии" (далее - Правила полного и (или) частичного ограничения режима потребления электрической энергии). Безд</w:t>
      </w:r>
      <w:r>
        <w:t>оговорным потреблением не признается потребление электрической энергии в отсутствие заключенного договора, обеспечивающего продажу электрической энергии (мощности) на розничных рынках: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в течение 2 месяцев с даты, установленной для принятия гарантирующим по</w:t>
      </w:r>
      <w:r>
        <w:t>ставщиком на обслуживание потребителей;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в период заключения указанного договора в случае обращения потребителя, имеющего намерение заключить с гарантирующим поставщиком договор энергоснабжения (купли-продажи (поставки) электрической энергии (мощности), за </w:t>
      </w:r>
      <w:r>
        <w:t>заключением такого договора в случае смены собственника энергопринимающего устройства и в случае заключения договора, обеспечивающего продажу электрической энергии (мощности) на розничных рынках, до завершения технологического присоединения энергопринимающ</w:t>
      </w:r>
      <w:r>
        <w:t>их устройств при условии соблюдения сроков, установленных для предоставления гарантирующему поставщику заявления о заключении договора энергоснабжения (купли-продажи (поставки) электрической энергии (мощности) (возвращения гарантирующему поставщику подписа</w:t>
      </w:r>
      <w:r>
        <w:t>нного заявителем проекта договора (протокола разногласий, дополнительного соглашения к действующему договору, обеспечивающему продажу заявителю электрической энергии (мощности) на розничном рынке).";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б) в </w:t>
      </w:r>
      <w:hyperlink r:id="rId49" w:history="1">
        <w:r>
          <w:rPr>
            <w:rStyle w:val="a3"/>
            <w:color w:val="0000FF"/>
          </w:rPr>
          <w:t>пункте 28</w:t>
        </w:r>
      </w:hyperlink>
      <w:r>
        <w:t>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в </w:t>
      </w:r>
      <w:hyperlink r:id="rId50" w:history="1">
        <w:r>
          <w:rPr>
            <w:rStyle w:val="a3"/>
            <w:color w:val="0000FF"/>
          </w:rPr>
          <w:t>абзаце четвертом</w:t>
        </w:r>
      </w:hyperlink>
      <w:r>
        <w:t xml:space="preserve"> слова "с даты подписания сетевой организацией и потребителем акта о технологическом присоединении соответствующих энергопринимающих устройств" заменить словами "с даты фактической подачи сетевой организацией</w:t>
      </w:r>
      <w:r>
        <w:t xml:space="preserve"> напряжения и мощности на объекты потребителя, соответствующей дате фактического присоединения, указанной в акте об осуществлении технологического присоединения";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после абзаца четвертого </w:t>
      </w:r>
      <w:hyperlink r:id="rId51" w:history="1">
        <w:r>
          <w:rPr>
            <w:rStyle w:val="a3"/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"в случае смены собственника энергопринимающего устройства - с даты возникновения у нового собственника права собственнос</w:t>
      </w:r>
      <w:r>
        <w:t>ти на энергопринимающее устройство при условии соблюдения новым собственником срока, предусмотренного пунктом 34(1) настоящего документа, для направления гарантирующему поставщику заявления о заключении договора энергоснабжения в отношении соответствующего</w:t>
      </w:r>
      <w:r>
        <w:t xml:space="preserve"> энергопринимающего устройства;";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в) в </w:t>
      </w:r>
      <w:hyperlink r:id="rId52" w:history="1">
        <w:r>
          <w:rPr>
            <w:rStyle w:val="a3"/>
            <w:color w:val="0000FF"/>
          </w:rPr>
          <w:t>пункте 29</w:t>
        </w:r>
      </w:hyperlink>
      <w:r>
        <w:t>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в </w:t>
      </w:r>
      <w:hyperlink r:id="rId53" w:history="1">
        <w:r>
          <w:rPr>
            <w:rStyle w:val="a3"/>
            <w:color w:val="0000FF"/>
          </w:rPr>
          <w:t>абзаце четвертом</w:t>
        </w:r>
      </w:hyperlink>
      <w:r>
        <w:t xml:space="preserve"> слова "с даты подписания сетевой организацией и потребителем акта о технологическом присоединении соответствующих эне</w:t>
      </w:r>
      <w:r>
        <w:t>ргопринимающих устройств" заменить словами "с даты фактической подачи сетевой организацией напряжения и мощности на объекты потребителя, соответствующей дате фактического присоединения, указанной в акте об осуществлении технологического присоединения";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пос</w:t>
      </w:r>
      <w:r>
        <w:t xml:space="preserve">ле абзаца пятого </w:t>
      </w:r>
      <w:hyperlink r:id="rId54" w:history="1">
        <w:r>
          <w:rPr>
            <w:rStyle w:val="a3"/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"в случае смены собственника энерго</w:t>
      </w:r>
      <w:r>
        <w:t>принимающего устройства - с даты возникновения у нового собственника права собственности на энергопринимающее устройство при условии соблюдения новым собственником срока, предусмотренного пунктом 34(1) настоящего документа, для направления гарантирующему п</w:t>
      </w:r>
      <w:r>
        <w:t>оставщику заявления о заключении договора купли-продажи (поставки) электрической энергии (мощности) в отношении соответствующего энергопринимающего устройства.";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г) </w:t>
      </w:r>
      <w:hyperlink r:id="rId55" w:history="1">
        <w:r>
          <w:rPr>
            <w:rStyle w:val="a3"/>
            <w:color w:val="0000FF"/>
          </w:rPr>
          <w:t>пункт 34</w:t>
        </w:r>
      </w:hyperlink>
      <w:r>
        <w:t xml:space="preserve"> дополнить абзацами следующего содержания: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"В случае направления заявления о заключении договора энергоснабжения в отношении энергопринимающих устройств, принадлежащих потребит</w:t>
      </w:r>
      <w:r>
        <w:t>ельскому кооперативу (гаражно-строительному, гаражному кооперативу) (далее - кооператив) либо его членам, представляется справка о количестве гаражей либо иных объектов, расположенных в границах территории кооператива, с указанием информации о фамилии, име</w:t>
      </w:r>
      <w:r>
        <w:t>ни, отчестве собственников или иных законных владельцев гаражей либо иных объектов, расположенных в границах территории кооператива, сериях, номерах и датах выдачи паспортов или иных документов, удостоверяющих личность указанных собственников или иных зако</w:t>
      </w:r>
      <w:r>
        <w:t>нных владельцев в соответствии с законодательством Российской Федерации, заполненное всеми собственниками или иными законными владельцами гаражей либо иных объектов, расположенных в границах территории кооператива, в отношении энергопринимающих устройств к</w:t>
      </w:r>
      <w:r>
        <w:t>оторых подается заявка, согласие на обработку персональных данных, а также в случае наличия такой информации - кадастровые номера земельных участков, расположенных в границах территории кооператива, и данные о величине максимальной мощности энергопринимающ</w:t>
      </w:r>
      <w:r>
        <w:t>их устройств, выделенной на каждый гараж либо иной объект, расположенный в границах территории кооператива, в соответствии с решением общего собрания членов кооператива.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В случае направления заявления о заключении договора энергоснабжения (купли-продажи (п</w:t>
      </w:r>
      <w:r>
        <w:t>оставки) электрической энергии (мощности) в соответствии с пунктом 34(1) настоящего документа новый собственник энергопринимающего устройства вправе предоставить показания приборов учета на дату перехода к нему права собственности на энергопринимающее устр</w:t>
      </w:r>
      <w:r>
        <w:t>ойство, подписанные предыдущим собственником. При отсутствии таких показаний приборов учета в отношении первого расчетного периода со дня указанного перехода права собственности объем потребления электрической энергии определяется исходя из количества дней</w:t>
      </w:r>
      <w:r>
        <w:t>, истекших со дня последнего снятия показаний приборов учета до указанной даты перехода права собственности, и усредненного объема потребления электрической энергии в день в период между последним и предпоследним снятием показаний приборов учета.";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д) </w:t>
      </w:r>
      <w:hyperlink r:id="rId56" w:history="1">
        <w:r>
          <w:rPr>
            <w:rStyle w:val="a3"/>
            <w:color w:val="0000FF"/>
          </w:rPr>
          <w:t>дополнить</w:t>
        </w:r>
      </w:hyperlink>
      <w:r>
        <w:t xml:space="preserve"> пунктом 34(1) следующего содержания: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"34(1). Для заключения договора энергоснабжения (к</w:t>
      </w:r>
      <w:r>
        <w:t>упли-продажи (поставки) электрической энергии (мощности) с гарантирующим поставщиком при смене собственника энергопринимающего устройства заявитель направляет гарантирующему поставщику заявление о заключении соответствующего договора с приложением документ</w:t>
      </w:r>
      <w:r>
        <w:t>ов, указанных в абзацах третьем, четвертом и девятом пункта 34 настоящего документа (для случаев заключения договора энергоснабжения) или абзацах третьем и четвертом пункта 34 настоящего документа (для случаев заключения договора купли-продажи (поставки) э</w:t>
      </w:r>
      <w:r>
        <w:t>лектрической энергии (мощности), и по желанию заявителя - проект договора энергоснабжения (купли-продажи (поставки) электрической энергии (мощности). Иные документы, указанные в пункте 34 или пункте 35 настоящего документа, предоставляются по желанию заяви</w:t>
      </w:r>
      <w:r>
        <w:t>теля.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Новый собственник энергопринимающего устройства направляет гарантирующему поставщику заявление о заключении договора энергоснабжения или договора купли-продажи (поставки) электрической энергии (мощности) не позднее 30 дней со дня перехода права собст</w:t>
      </w:r>
      <w:r>
        <w:t>венности на энергопринимающее устройство.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При заключении договора энергоснабжения (купли-продажи (поставки) электрической энергии (мощности) при смене собственника энергопринимающего устройства исполнение обязательств по договору, заключаемому новым собств</w:t>
      </w:r>
      <w:r>
        <w:t>енником, начинается с даты возникновения права собственности на энергопринимающее устройство, если иное не определено соглашением между предыдущим собственником и новым собственником энергопринимающего устройства. В случае наличия такого соглашения оно под</w:t>
      </w:r>
      <w:r>
        <w:t>лежит направлению заявителем в адрес гарантирующего поставщика вместе с приложением заявления о заключении договора энергоснабжения (купли-продажи (поставки) электрической энергии (мощности).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Поставка электрической энергии в период со дня возникновения пра</w:t>
      </w:r>
      <w:r>
        <w:t>ва собственности на энергопринимающее устройство до дня заключения договора энергоснабжения (купли-продажи (поставки) электрической энергии (мощности) между гарантирующим поставщиком и новым собственником энергопринимающего устройства не является бездогово</w:t>
      </w:r>
      <w:r>
        <w:t>рным потреблением электрической энергии при наличии одного из следующих условий: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наличие действующего договора, обеспечивающего продажу электрической энергии (мощности), заключенного в отношении соответствующих энергопринимающих устройств между гарантирующ</w:t>
      </w:r>
      <w:r>
        <w:t>им поставщиком, энергосбытовой (энергоснабжающей) организацией и предыдущим собственником, по которому обязательства по оплате электрической энергии (мощности) могут исполняться любым лицом;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обращение нового собственника энергопринимающего устройства к гар</w:t>
      </w:r>
      <w:r>
        <w:t>антирующему поставщику в течение 30 дней со дня перехода к нему права собственности на энергопринимающее устройство с заявлением о заключении договора энергоснабжения (купли-продажи (поставки) электрической энергии (мощности).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Объем электрической энергии (</w:t>
      </w:r>
      <w:r>
        <w:t xml:space="preserve">мощности), потребленный со дня перехода права собственности на энергопринимающее устройство, определяемый по показаниям приборов учета и подлежащий оплате новым собственником энергопринимающего устройства, определяется в соответствии с абзацем семнадцатым </w:t>
      </w:r>
      <w:r>
        <w:t>пункта 34 настоящего документа. В случае если до истечения 30 дней со дня перехода права собственности на энергопринимающее устройство гарантирующим поставщиком не получено заявление о заключении договора энергоснабжения (купли-продажи (поставки) электриче</w:t>
      </w:r>
      <w:r>
        <w:t>ской энергии (мощности) от нового собственника энергопринимающих устройств и не соблюдено ни одно из условий, предусмотренных абзацами пятым и шестым настоящего пункта, потребление электрической энергии новым собственником в период со дня перехода к заявит</w:t>
      </w:r>
      <w:r>
        <w:t>елю права собственности на энергопринимающее устройство до дня получения гарантирующим поставщиком указанного заявления считается бездоговорным потреблением, объем бездоговорного потребления определяется по показаниям приборов учета (при невозможности испо</w:t>
      </w:r>
      <w:r>
        <w:t>льзования показаний прибора учета - расчетным способом учета электрической энергии (мощности) на розничных рынках электрической энергии, предусмотренным пунктом 2 приложения N 3 к настоящему документу), а стоимость электрической энергии (мощности) в объеме</w:t>
      </w:r>
      <w:r>
        <w:t xml:space="preserve"> выявленного бездоговорного потребления электрической энергии за весь период его осуществления рассчитывается в порядке, предусмотренном пунктом 84 настоящего документа.";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е) в </w:t>
      </w:r>
      <w:hyperlink r:id="rId57" w:history="1">
        <w:r>
          <w:rPr>
            <w:rStyle w:val="a3"/>
            <w:color w:val="0000FF"/>
          </w:rPr>
          <w:t>абзаце шестом пункта 39</w:t>
        </w:r>
      </w:hyperlink>
      <w:r>
        <w:t xml:space="preserve"> слова "в случае, предусмотренном в пункте 37 настоящего документа" заменить словами "в случаях, предусмотренных пунктами 34(1) и 37 настоящего докум</w:t>
      </w:r>
      <w:r>
        <w:t>ента";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ж) в </w:t>
      </w:r>
      <w:hyperlink r:id="rId58" w:history="1">
        <w:r>
          <w:rPr>
            <w:rStyle w:val="a3"/>
            <w:color w:val="0000FF"/>
          </w:rPr>
          <w:t>пункте 39(1)</w:t>
        </w:r>
      </w:hyperlink>
      <w:r>
        <w:t>:</w:t>
      </w:r>
    </w:p>
    <w:p w:rsidR="00000000" w:rsidRDefault="00385B64">
      <w:pPr>
        <w:pStyle w:val="ConsPlusNormal"/>
        <w:spacing w:before="160"/>
        <w:ind w:firstLine="540"/>
        <w:jc w:val="both"/>
      </w:pPr>
      <w:hyperlink r:id="rId59" w:history="1">
        <w:r>
          <w:rPr>
            <w:rStyle w:val="a3"/>
            <w:color w:val="0000FF"/>
          </w:rPr>
          <w:t>абзац первый</w:t>
        </w:r>
      </w:hyperlink>
      <w:r>
        <w:t xml:space="preserve"> после слов "предусмотренных пунктом 10 Правил технологического присоединения энергопринимающих устройств потребителей электрической энергии, объект</w:t>
      </w:r>
      <w:r>
        <w:t>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сетям," дополнить словами "за исключением заявителей, в отношении которых в соответствии с пунктом 72 нас</w:t>
      </w:r>
      <w:r>
        <w:t>тоящего документа действие договора энергоснабжения купли-продажи (поставки) электрической энергии (мощности) между гарантирующим поставщиком и таким заявителем не ставится в зависимость от факта составления документа, подписанного сторонами,";</w:t>
      </w:r>
    </w:p>
    <w:p w:rsidR="00000000" w:rsidRDefault="00385B64">
      <w:pPr>
        <w:pStyle w:val="ConsPlusNormal"/>
        <w:spacing w:before="160"/>
        <w:ind w:firstLine="540"/>
        <w:jc w:val="both"/>
      </w:pPr>
      <w:hyperlink r:id="rId60" w:history="1">
        <w:r>
          <w:rPr>
            <w:rStyle w:val="a3"/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"При непредставлении сетевой организацией документов заявите</w:t>
      </w:r>
      <w:r>
        <w:t xml:space="preserve">ля, предусмотренных </w:t>
      </w:r>
      <w:hyperlink r:id="rId61" w:history="1">
        <w:r>
          <w:rPr>
            <w:rStyle w:val="a3"/>
            <w:color w:val="0000FF"/>
          </w:rPr>
          <w:t>пунктом 10</w:t>
        </w:r>
      </w:hyperlink>
      <w:r>
        <w:t xml:space="preserve"> Правил технологического присоединения энергопринимающих устрой</w:t>
      </w:r>
      <w:r>
        <w:t xml:space="preserve">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гарантирующий поставщик в течение 3 рабочих дней со </w:t>
      </w:r>
      <w:r>
        <w:t>дня получения от сетевой организации документов заявителя уведомляет сетевую организацию об отсутствующих документах заявителя и в течение 5 рабочих дней со дня получения недостающих документов направляет сетевой организации 2 экземпляра подписанного со св</w:t>
      </w:r>
      <w:r>
        <w:t>оей стороны проекта договора, обеспечивающего продажу заявителю электрической энергии (мощности), в соответствии с видом такого договора, указанным в заявке на осуществление технологического присоединения.";</w:t>
      </w:r>
    </w:p>
    <w:p w:rsidR="00000000" w:rsidRDefault="00385B64">
      <w:pPr>
        <w:pStyle w:val="ConsPlusNormal"/>
        <w:spacing w:before="160"/>
        <w:ind w:firstLine="540"/>
        <w:jc w:val="both"/>
      </w:pPr>
      <w:hyperlink r:id="rId62" w:history="1">
        <w:r>
          <w:rPr>
            <w:rStyle w:val="a3"/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"Потребление электрической энергии энергопринимающими устройствами заявителя, которое началось до за</w:t>
      </w:r>
      <w:r>
        <w:t xml:space="preserve">вершения мероприятий по технологическому присоединению, в отсутствие заключенного договора, обеспечивающего продажу электрической энергии (мощности) на розничных рынках, в случае указания заявителем в заявке на осуществление технологического присоединения </w:t>
      </w:r>
      <w:r>
        <w:t>информации о субъекте розничного рынка, с которым планируется заключение договора энергоснабжения (купли-продажи (поставки) электрической энергии (мощности), до момента заключения соответствующего договора энергоснабжения (купли-продажи (поставки) электрич</w:t>
      </w:r>
      <w:r>
        <w:t xml:space="preserve">еской энергии (мощности) при условии соблюдения заявителем срока, предусмотренного </w:t>
      </w:r>
      <w:hyperlink r:id="rId63" w:history="1">
        <w:r>
          <w:rPr>
            <w:rStyle w:val="a3"/>
            <w:color w:val="0000FF"/>
          </w:rPr>
          <w:t>абзацем пятым п</w:t>
        </w:r>
        <w:r>
          <w:rPr>
            <w:rStyle w:val="a3"/>
            <w:color w:val="0000FF"/>
          </w:rPr>
          <w:t>ункта 19(1)</w:t>
        </w:r>
      </w:hyperlink>
      <w: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</w:t>
      </w:r>
      <w:r>
        <w:t>к электрическим сетям, не является бездоговорным потреблением. Объем такого потребления подлежит оплате заявителем после заключения соответствующего договора энергоснабжения (купли-продажи (поставки) электрической энергии (мощности).";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з) </w:t>
      </w:r>
      <w:hyperlink r:id="rId64" w:history="1">
        <w:r>
          <w:rPr>
            <w:rStyle w:val="a3"/>
            <w:color w:val="0000FF"/>
          </w:rPr>
          <w:t>дополнить</w:t>
        </w:r>
      </w:hyperlink>
      <w:r>
        <w:t xml:space="preserve"> пунктом 39(2) следующего содержания: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"39(2). В случае выявления гарантирующим поставщиком бездоговор</w:t>
      </w:r>
      <w:r>
        <w:t xml:space="preserve">ного потребления электрической энергии, предусмотренного абзацем седьмым </w:t>
      </w:r>
      <w:hyperlink r:id="rId65" w:history="1">
        <w:r>
          <w:rPr>
            <w:rStyle w:val="a3"/>
            <w:color w:val="0000FF"/>
          </w:rPr>
          <w:t>пункта 19(1)</w:t>
        </w:r>
      </w:hyperlink>
      <w:r>
        <w:t xml:space="preserve"> Правил техн</w:t>
      </w:r>
      <w:r>
        <w:t>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</w:t>
      </w:r>
      <w:r>
        <w:t xml:space="preserve">казанный гарантирующий поставщик уведомляет сетевую организацию о факте выявления им бездоговорного потребления в соответствии с </w:t>
      </w:r>
      <w:hyperlink r:id="rId66" w:history="1">
        <w:r>
          <w:rPr>
            <w:rStyle w:val="a3"/>
            <w:color w:val="0000FF"/>
          </w:rPr>
          <w:t>пунктом 19(1)</w:t>
        </w:r>
      </w:hyperlink>
      <w: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</w:t>
      </w:r>
      <w:r>
        <w:t>тевым организациям и иным лицам, к электрическим сетям.";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 xml:space="preserve">и) </w:t>
      </w:r>
      <w:hyperlink r:id="rId67" w:history="1">
        <w:r>
          <w:rPr>
            <w:rStyle w:val="a3"/>
            <w:color w:val="0000FF"/>
          </w:rPr>
          <w:t>пункт 84</w:t>
        </w:r>
      </w:hyperlink>
      <w:r>
        <w:t xml:space="preserve"> дополнить абзацем следу</w:t>
      </w:r>
      <w:r>
        <w:t>ющего содержания: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"В случае если проект договора, обеспечивающего продажу электрической энергии (мощности) на розничных рынках (дополнительного соглашения к действующему договору, обеспечивающему продажу электрической энергии (мощности) на розничных рынках</w:t>
      </w:r>
      <w:r>
        <w:t xml:space="preserve">), считается отозванным по основаниям, предусмотренным абзацем шестым </w:t>
      </w:r>
      <w:hyperlink r:id="rId68" w:history="1">
        <w:r>
          <w:rPr>
            <w:rStyle w:val="a3"/>
            <w:color w:val="0000FF"/>
          </w:rPr>
          <w:t>пункта 19(1)</w:t>
        </w:r>
      </w:hyperlink>
      <w:r>
        <w:t xml:space="preserve"> Правил техноло</w:t>
      </w:r>
      <w:r>
        <w:t>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стои</w:t>
      </w:r>
      <w:r>
        <w:t>мость объема бездоговорного потребления за весь период его осуществления рассчитывается исходя из увеличенной в 2 раза цены, по которой указанная сетевая организация приобретает электрическую энергию (мощность) в целях компенсации потерь в объеме, не превы</w:t>
      </w:r>
      <w:r>
        <w:t>шающем объема потерь, учтенного в сводном прогнозном балансе, в тот же расчетный период, в котором составлен акт о неучтенном потреблении электрической энергии, и тарифа на услуги по передаче электрической энергии на соответствующем уровне напряжения.";</w:t>
      </w:r>
    </w:p>
    <w:p w:rsidR="00000000" w:rsidRDefault="00385B64">
      <w:pPr>
        <w:pStyle w:val="ConsPlusNormal"/>
        <w:spacing w:before="160"/>
        <w:ind w:firstLine="540"/>
        <w:jc w:val="both"/>
      </w:pPr>
      <w:r>
        <w:t>к)</w:t>
      </w:r>
      <w:r>
        <w:t xml:space="preserve"> </w:t>
      </w:r>
      <w:hyperlink r:id="rId69" w:history="1">
        <w:r>
          <w:rPr>
            <w:rStyle w:val="a3"/>
            <w:color w:val="0000FF"/>
          </w:rPr>
          <w:t>абзац первый пункта 196</w:t>
        </w:r>
      </w:hyperlink>
      <w:r>
        <w:t xml:space="preserve"> после слов "к настоящему документу," дополнить словами "за исключением слу</w:t>
      </w:r>
      <w:r>
        <w:t xml:space="preserve">чаев определения объема бездоговорного потребления на основании показаний приборов учета, предусмотренных настоящим документом и </w:t>
      </w:r>
      <w:hyperlink r:id="rId70" w:history="1">
        <w:r>
          <w:rPr>
            <w:rStyle w:val="a3"/>
            <w:color w:val="0000FF"/>
          </w:rPr>
          <w:t>Правилами</w:t>
        </w:r>
      </w:hyperlink>
      <w: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</w:t>
      </w:r>
      <w:r>
        <w:t>рганизациям и иным лицам, к электрическим сетям,".</w:t>
      </w:r>
    </w:p>
    <w:p w:rsidR="00000000" w:rsidRDefault="00385B64">
      <w:pPr>
        <w:pStyle w:val="ConsPlusNormal"/>
        <w:jc w:val="both"/>
      </w:pPr>
    </w:p>
    <w:p w:rsidR="00000000" w:rsidRDefault="00385B64">
      <w:pPr>
        <w:pStyle w:val="ConsPlusNormal"/>
        <w:jc w:val="both"/>
      </w:pPr>
    </w:p>
    <w:p w:rsidR="00385B64" w:rsidRDefault="00385B64">
      <w:pPr>
        <w:pStyle w:val="ConsPlusNormal"/>
        <w:pBdr>
          <w:top w:val="single" w:sz="6" w:space="0" w:color="000001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/>
        <w:jc w:val="both"/>
      </w:pPr>
    </w:p>
    <w:sectPr w:rsidR="00385B64">
      <w:pgSz w:w="11906" w:h="16838"/>
      <w:pgMar w:top="1134" w:right="850" w:bottom="1134" w:left="1701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32"/>
    <w:rsid w:val="00385B64"/>
    <w:rsid w:val="003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</w:pPr>
    <w:rPr>
      <w:rFonts w:ascii="Arial" w:eastAsia="Arial" w:hAnsi="Arial" w:cs="Courier New"/>
      <w:kern w:val="1"/>
      <w:sz w:val="16"/>
      <w:szCs w:val="24"/>
      <w:lang w:eastAsia="zh-CN" w:bidi="hi-IN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Courier New"/>
      <w:kern w:val="1"/>
      <w:szCs w:val="24"/>
      <w:lang w:eastAsia="zh-CN" w:bidi="hi-IN"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Courier New"/>
      <w:b/>
      <w:kern w:val="1"/>
      <w:sz w:val="16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Courier New" w:eastAsia="Arial" w:hAnsi="Courier New" w:cs="Courier New"/>
      <w:kern w:val="1"/>
      <w:szCs w:val="24"/>
      <w:lang w:eastAsia="zh-CN" w:bidi="hi-IN"/>
    </w:rPr>
  </w:style>
  <w:style w:type="paragraph" w:customStyle="1" w:styleId="ConsPlusDocList">
    <w:name w:val="ConsPlusDocList"/>
    <w:pPr>
      <w:suppressAutoHyphens/>
    </w:pPr>
    <w:rPr>
      <w:rFonts w:ascii="Courier New" w:eastAsia="Arial" w:hAnsi="Courier New" w:cs="Courier New"/>
      <w:kern w:val="1"/>
      <w:sz w:val="16"/>
      <w:szCs w:val="24"/>
      <w:lang w:eastAsia="zh-CN" w:bidi="hi-IN"/>
    </w:rPr>
  </w:style>
  <w:style w:type="paragraph" w:customStyle="1" w:styleId="ConsPlusTitlePage">
    <w:name w:val="ConsPlusTitlePage"/>
    <w:pPr>
      <w:suppressAutoHyphens/>
    </w:pPr>
    <w:rPr>
      <w:rFonts w:ascii="Tahoma" w:eastAsia="Arial" w:hAnsi="Tahoma" w:cs="Courier New"/>
      <w:kern w:val="1"/>
      <w:sz w:val="16"/>
      <w:szCs w:val="24"/>
      <w:lang w:eastAsia="zh-CN" w:bidi="hi-IN"/>
    </w:rPr>
  </w:style>
  <w:style w:type="paragraph" w:customStyle="1" w:styleId="ConsPlusJurTerm">
    <w:name w:val="ConsPlusJurTerm"/>
    <w:pPr>
      <w:suppressAutoHyphens/>
    </w:pPr>
    <w:rPr>
      <w:rFonts w:ascii="Tahoma" w:eastAsia="Arial" w:hAnsi="Tahoma" w:cs="Courier New"/>
      <w:kern w:val="1"/>
      <w:sz w:val="26"/>
      <w:szCs w:val="24"/>
      <w:lang w:eastAsia="zh-CN" w:bidi="hi-IN"/>
    </w:rPr>
  </w:style>
  <w:style w:type="paragraph" w:customStyle="1" w:styleId="ConsPlusTextList">
    <w:name w:val="ConsPlusTextList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</w:pPr>
    <w:rPr>
      <w:rFonts w:ascii="Arial" w:eastAsia="Arial" w:hAnsi="Arial" w:cs="Courier New"/>
      <w:kern w:val="1"/>
      <w:sz w:val="16"/>
      <w:szCs w:val="24"/>
      <w:lang w:eastAsia="zh-CN" w:bidi="hi-IN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Courier New"/>
      <w:kern w:val="1"/>
      <w:szCs w:val="24"/>
      <w:lang w:eastAsia="zh-CN" w:bidi="hi-IN"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Courier New"/>
      <w:b/>
      <w:kern w:val="1"/>
      <w:sz w:val="16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Courier New" w:eastAsia="Arial" w:hAnsi="Courier New" w:cs="Courier New"/>
      <w:kern w:val="1"/>
      <w:szCs w:val="24"/>
      <w:lang w:eastAsia="zh-CN" w:bidi="hi-IN"/>
    </w:rPr>
  </w:style>
  <w:style w:type="paragraph" w:customStyle="1" w:styleId="ConsPlusDocList">
    <w:name w:val="ConsPlusDocList"/>
    <w:pPr>
      <w:suppressAutoHyphens/>
    </w:pPr>
    <w:rPr>
      <w:rFonts w:ascii="Courier New" w:eastAsia="Arial" w:hAnsi="Courier New" w:cs="Courier New"/>
      <w:kern w:val="1"/>
      <w:sz w:val="16"/>
      <w:szCs w:val="24"/>
      <w:lang w:eastAsia="zh-CN" w:bidi="hi-IN"/>
    </w:rPr>
  </w:style>
  <w:style w:type="paragraph" w:customStyle="1" w:styleId="ConsPlusTitlePage">
    <w:name w:val="ConsPlusTitlePage"/>
    <w:pPr>
      <w:suppressAutoHyphens/>
    </w:pPr>
    <w:rPr>
      <w:rFonts w:ascii="Tahoma" w:eastAsia="Arial" w:hAnsi="Tahoma" w:cs="Courier New"/>
      <w:kern w:val="1"/>
      <w:sz w:val="16"/>
      <w:szCs w:val="24"/>
      <w:lang w:eastAsia="zh-CN" w:bidi="hi-IN"/>
    </w:rPr>
  </w:style>
  <w:style w:type="paragraph" w:customStyle="1" w:styleId="ConsPlusJurTerm">
    <w:name w:val="ConsPlusJurTerm"/>
    <w:pPr>
      <w:suppressAutoHyphens/>
    </w:pPr>
    <w:rPr>
      <w:rFonts w:ascii="Tahoma" w:eastAsia="Arial" w:hAnsi="Tahoma" w:cs="Courier New"/>
      <w:kern w:val="1"/>
      <w:sz w:val="26"/>
      <w:szCs w:val="24"/>
      <w:lang w:eastAsia="zh-CN" w:bidi="hi-IN"/>
    </w:rPr>
  </w:style>
  <w:style w:type="paragraph" w:customStyle="1" w:styleId="ConsPlusTextList">
    <w:name w:val="ConsPlusTextList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5977B6A9F7A57CFEC361EF4A3CC365A83D9B7D476C1BE7AFA5FCB947A0185B4326AC78C5DDDD80B71729B226F40AD06E852CCB40CF356CRFzEG" TargetMode="External"/><Relationship Id="rId18" Type="http://schemas.openxmlformats.org/officeDocument/2006/relationships/hyperlink" Target="consultantplus://offline/ref=3B5977B6A9F7A57CFEC361EF4A3CC365A83D9B7D476C1BE7AFA5FCB947A0185B4326AC7EC4DED0DCE45828EE63A119D16A852ECF5CRCzDG" TargetMode="External"/><Relationship Id="rId26" Type="http://schemas.openxmlformats.org/officeDocument/2006/relationships/hyperlink" Target="consultantplus://offline/ref=3B5977B6A9F7A57CFEC361EF4A3CC365A83D9B7D476C1BE7AFA5FCB947A0185B4326AC7BC5DAD383E14D39B66FA007CF6E9F32CD5ECFR3z5G" TargetMode="External"/><Relationship Id="rId39" Type="http://schemas.openxmlformats.org/officeDocument/2006/relationships/hyperlink" Target="consultantplus://offline/ref=3B5977B6A9F7A57CFEC361EF4A3CC365A83D9E7846601BE7AFA5FCB947A0185B4326AC78C5DDDB8EB41729B226F40AD06E852CCB40CF356CRFzEG" TargetMode="External"/><Relationship Id="rId21" Type="http://schemas.openxmlformats.org/officeDocument/2006/relationships/hyperlink" Target="consultantplus://offline/ref=3B5977B6A9F7A57CFEC361EF4A3CC365A83D9B7D476C1BE7AFA5FCB947A0185B4326AC7EC4D8D0DCE45828EE63A119D16A852ECF5CRCzDG" TargetMode="External"/><Relationship Id="rId34" Type="http://schemas.openxmlformats.org/officeDocument/2006/relationships/hyperlink" Target="consultantplus://offline/ref=3B5977B6A9F7A57CFEC361EF4A3CC365A83D9B7D476C1BE7AFA5FCB947A0185B4326AC7BC7DBDC83E14D39B66FA007CF6E9F32CD5ECFR3z5G" TargetMode="External"/><Relationship Id="rId42" Type="http://schemas.openxmlformats.org/officeDocument/2006/relationships/hyperlink" Target="consultantplus://offline/ref=3B5977B6A9F7A57CFEC361EF4A3CC365A83D9B7D476C1BE7AFA5FCB947A0185B4326AC78C5DDD38EB51729B226F40AD06E852CCB40CF356CRFzEG" TargetMode="External"/><Relationship Id="rId47" Type="http://schemas.openxmlformats.org/officeDocument/2006/relationships/hyperlink" Target="consultantplus://offline/ref=3B5977B6A9F7A57CFEC361EF4A3CC365A83D9E7846601BE7AFA5FCB947A0185B4326AC78C0DDDE83E14D39B66FA007CF6E9F32CD5ECFR3z5G" TargetMode="External"/><Relationship Id="rId50" Type="http://schemas.openxmlformats.org/officeDocument/2006/relationships/hyperlink" Target="consultantplus://offline/ref=3B5977B6A9F7A57CFEC361EF4A3CC365A83D9E7846601BE7AFA5FCB947A0185B4326AC78C5DFDC8CBD1729B226F40AD06E852CCB40CF356CRFzEG" TargetMode="External"/><Relationship Id="rId55" Type="http://schemas.openxmlformats.org/officeDocument/2006/relationships/hyperlink" Target="consultantplus://offline/ref=3B5977B6A9F7A57CFEC361EF4A3CC365A83D9E7846601BE7AFA5FCB947A0185B4326AC78C5DFDC8DB51729B226F40AD06E852CCB40CF356CRFzEG" TargetMode="External"/><Relationship Id="rId63" Type="http://schemas.openxmlformats.org/officeDocument/2006/relationships/hyperlink" Target="consultantplus://offline/ref=3B5977B6A9F7A57CFEC361EF4A3CC365A83D9B7D476C1BE7AFA5FCB947A0185B4326AC78CCDDD883E14D39B66FA007CF6E9F32CD5ECFR3z5G" TargetMode="External"/><Relationship Id="rId68" Type="http://schemas.openxmlformats.org/officeDocument/2006/relationships/hyperlink" Target="consultantplus://offline/ref=3B5977B6A9F7A57CFEC361EF4A3CC365A83D9B7D476C1BE7AFA5FCB947A0185B4326AC7BC5D9D983E14D39B66FA007CF6E9F32CD5ECFR3z5G" TargetMode="External"/><Relationship Id="rId7" Type="http://schemas.openxmlformats.org/officeDocument/2006/relationships/hyperlink" Target="consultantplus://offline/ref=3B5977B6A9F7A57CFEC361EF4A3CC365A83D9B7D476C1BE7AFA5FCB947A0185B4326AC78C5D9DA83E14D39B66FA007CF6E9F32CD5ECFR3z5G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5977B6A9F7A57CFEC361EF4A3CC365A83D9B7D476C1BE7AFA5FCB947A0185B4326AC7BC5D9DB83E14D39B66FA007CF6E9F32CD5ECFR3z5G" TargetMode="External"/><Relationship Id="rId29" Type="http://schemas.openxmlformats.org/officeDocument/2006/relationships/hyperlink" Target="consultantplus://offline/ref=3B5977B6A9F7A57CFEC361EF4A3CC365A83D9B7D476C1BE7AFA5FCB947A0185B4326AC7BC5D9DA83E14D39B66FA007CF6E9F32CD5ECFR3z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5977B6A9F7A57CFEC361EF4A3CC365A83D9B7D476C1BE7AFA5FCB947A0185B4326AC78C5DDDC8FB31729B226F40AD06E852CCB40CF356CRFzEG" TargetMode="External"/><Relationship Id="rId11" Type="http://schemas.openxmlformats.org/officeDocument/2006/relationships/hyperlink" Target="consultantplus://offline/ref=3B5977B6A9F7A57CFEC361EF4A3CC365A83D9B7D476C1BE7AFA5FCB947A0185B4326AC78C5DDDC80BC1729B226F40AD06E852CCB40CF356CRFzEG" TargetMode="External"/><Relationship Id="rId24" Type="http://schemas.openxmlformats.org/officeDocument/2006/relationships/hyperlink" Target="consultantplus://offline/ref=3B5977B6A9F7A57CFEC361EF4A3CC365A83D9B7D476C1BE7AFA5FCB947A0185B4326AC7BC5DADE83E14D39B66FA007CF6E9F32CD5ECFR3z5G" TargetMode="External"/><Relationship Id="rId32" Type="http://schemas.openxmlformats.org/officeDocument/2006/relationships/hyperlink" Target="consultantplus://offline/ref=3B5977B6A9F7A57CFEC361EF4A3CC365A83D9B7D476C1BE7AFA5FCB947A0185B4326AC7BC1D68FD9F14970E262BF07D570992CCDR5zEG" TargetMode="External"/><Relationship Id="rId37" Type="http://schemas.openxmlformats.org/officeDocument/2006/relationships/hyperlink" Target="consultantplus://offline/ref=3B5977B6A9F7A57CFEC361EF4A3CC365A83D9B7D476C1BE7AFA5FCB947A0185B4326AC78CCDDD883E14D39B66FA007CF6E9F32CD5ECFR3z5G" TargetMode="External"/><Relationship Id="rId40" Type="http://schemas.openxmlformats.org/officeDocument/2006/relationships/hyperlink" Target="consultantplus://offline/ref=3B5977B6A9F7A57CFEC361EF4A3CC365A83D9E7846601BE7AFA5FCB947A0185B4326AC78C5DFDD88B01729B226F40AD06E852CCB40CF356CRFzEG" TargetMode="External"/><Relationship Id="rId45" Type="http://schemas.openxmlformats.org/officeDocument/2006/relationships/hyperlink" Target="consultantplus://offline/ref=3B5977B6A9F7A57CFEC361EF4A3CC365A83D9B7D476C1BE7AFA5FCB947A0185B4326AC78CCDFDD83E14D39B66FA007CF6E9F32CD5ECFR3z5G" TargetMode="External"/><Relationship Id="rId53" Type="http://schemas.openxmlformats.org/officeDocument/2006/relationships/hyperlink" Target="consultantplus://offline/ref=3B5977B6A9F7A57CFEC361EF4A3CC365A83D9E7846601BE7AFA5FCB947A0185B4326AC78C5DFDC8CBC1729B226F40AD06E852CCB40CF356CRFzEG" TargetMode="External"/><Relationship Id="rId58" Type="http://schemas.openxmlformats.org/officeDocument/2006/relationships/hyperlink" Target="consultantplus://offline/ref=3B5977B6A9F7A57CFEC361EF4A3CC365A83D9E7846601BE7AFA5FCB947A0185B4326AC78C5DFDC8DB01729B226F40AD06E852CCB40CF356CRFzEG" TargetMode="External"/><Relationship Id="rId66" Type="http://schemas.openxmlformats.org/officeDocument/2006/relationships/hyperlink" Target="consultantplus://offline/ref=3B5977B6A9F7A57CFEC361EF4A3CC365A83D9B7D476C1BE7AFA5FCB947A0185B4326AC7BC5D9D983E14D39B66FA007CF6E9F32CD5ECFR3z5G" TargetMode="External"/><Relationship Id="rId5" Type="http://schemas.openxmlformats.org/officeDocument/2006/relationships/hyperlink" Target="http://www.consultant.ru/" TargetMode="External"/><Relationship Id="rId15" Type="http://schemas.openxmlformats.org/officeDocument/2006/relationships/hyperlink" Target="consultantplus://offline/ref=3B5977B6A9F7A57CFEC361EF4A3CC365A83D9B7D476C1BE7AFA5FCB947A0185B4326AC78C5DDDD80B71729B226F40AD06E852CCB40CF356CRFzEG" TargetMode="External"/><Relationship Id="rId23" Type="http://schemas.openxmlformats.org/officeDocument/2006/relationships/hyperlink" Target="consultantplus://offline/ref=3B5977B6A9F7A57CFEC361EF4A3CC365A83D9B7D476C1BE7AFA5FCB947A0185B4326AC7CCCDED0DCE45828EE63A119D16A852ECF5CRCzDG" TargetMode="External"/><Relationship Id="rId28" Type="http://schemas.openxmlformats.org/officeDocument/2006/relationships/hyperlink" Target="consultantplus://offline/ref=3B5977B6A9F7A57CFEC361EF4A3CC365A83D9B7D476C1BE7AFA5FCB947A0185B4326AC7BC5D9DA83E14D39B66FA007CF6E9F32CD5ECFR3z5G" TargetMode="External"/><Relationship Id="rId36" Type="http://schemas.openxmlformats.org/officeDocument/2006/relationships/hyperlink" Target="consultantplus://offline/ref=3B5977B6A9F7A57CFEC361EF4A3CC365A83D9B7D476C1BE7AFA5FCB947A0185B4326AC7BC5D9D983E14D39B66FA007CF6E9F32CD5ECFR3z5G" TargetMode="External"/><Relationship Id="rId49" Type="http://schemas.openxmlformats.org/officeDocument/2006/relationships/hyperlink" Target="consultantplus://offline/ref=3B5977B6A9F7A57CFEC361EF4A3CC365A83D9E7846601BE7AFA5FCB947A0185B4326AC78C5DDDA81B21729B226F40AD06E852CCB40CF356CRFzEG" TargetMode="External"/><Relationship Id="rId57" Type="http://schemas.openxmlformats.org/officeDocument/2006/relationships/hyperlink" Target="consultantplus://offline/ref=3B5977B6A9F7A57CFEC361EF4A3CC365A83D9E7846601BE7AFA5FCB947A0185B4326AC78C5DDD98DB31729B226F40AD06E852CCB40CF356CRFzEG" TargetMode="External"/><Relationship Id="rId61" Type="http://schemas.openxmlformats.org/officeDocument/2006/relationships/hyperlink" Target="consultantplus://offline/ref=3B5977B6A9F7A57CFEC361EF4A3CC365A83D9B7D476C1BE7AFA5FCB947A0185B4326AC78C5DDDD80B71729B226F40AD06E852CCB40CF356CRFzEG" TargetMode="External"/><Relationship Id="rId10" Type="http://schemas.openxmlformats.org/officeDocument/2006/relationships/hyperlink" Target="consultantplus://offline/ref=3B5977B6A9F7A57CFEC361EF4A3CC365A83D9B7D476C1BE7AFA5FCB947A0185B4326AC7FCDDCD0DCE45828EE63A119D16A852ECF5CRCzDG" TargetMode="External"/><Relationship Id="rId19" Type="http://schemas.openxmlformats.org/officeDocument/2006/relationships/hyperlink" Target="consultantplus://offline/ref=3B5977B6A9F7A57CFEC361EF4A3CC365A83D9B7D476C1BE7AFA5FCB947A0185B4326AC7EC4DED0DCE45828EE63A119D16A852ECF5CRCzDG" TargetMode="External"/><Relationship Id="rId31" Type="http://schemas.openxmlformats.org/officeDocument/2006/relationships/hyperlink" Target="consultantplus://offline/ref=3B5977B6A9F7A57CFEC361EF4A3CC365A83D9B7D476C1BE7AFA5FCB947A0185B4326AC7BC1D68FD9F14970E262BF07D570992CCDR5zEG" TargetMode="External"/><Relationship Id="rId44" Type="http://schemas.openxmlformats.org/officeDocument/2006/relationships/hyperlink" Target="consultantplus://offline/ref=3B5977B6A9F7A57CFEC361EF4A3CC365A83D9B7D476C1BE7AFA5FCB947A0185B4326AC7AC2D68FD9F14970E262BF07D570992CCDR5zEG" TargetMode="External"/><Relationship Id="rId52" Type="http://schemas.openxmlformats.org/officeDocument/2006/relationships/hyperlink" Target="consultantplus://offline/ref=3B5977B6A9F7A57CFEC361EF4A3CC365A83D9E7846601BE7AFA5FCB947A0185B4326AC78C5DDD988B11729B226F40AD06E852CCB40CF356CRFzEG" TargetMode="External"/><Relationship Id="rId60" Type="http://schemas.openxmlformats.org/officeDocument/2006/relationships/hyperlink" Target="consultantplus://offline/ref=3B5977B6A9F7A57CFEC361EF4A3CC365A83D9E7846601BE7AFA5FCB947A0185B4326AC78C5DFDD8DB11729B226F40AD06E852CCB40CF356CRFzEG" TargetMode="External"/><Relationship Id="rId65" Type="http://schemas.openxmlformats.org/officeDocument/2006/relationships/hyperlink" Target="consultantplus://offline/ref=3B5977B6A9F7A57CFEC361EF4A3CC365A83D9B7D476C1BE7AFA5FCB947A0185B4326AC7BC5D9D983E14D39B66FA007CF6E9F32CD5ECFR3z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5977B6A9F7A57CFEC361EF4A3CC365A83D9B7D476C1BE7AFA5FCB947A0185B4326AC78CDDFD383E14D39B66FA007CF6E9F32CD5ECFR3z5G" TargetMode="External"/><Relationship Id="rId14" Type="http://schemas.openxmlformats.org/officeDocument/2006/relationships/hyperlink" Target="consultantplus://offline/ref=3B5977B6A9F7A57CFEC361EF4A3CC365A83D9B7D476C1BE7AFA5FCB947A0185B4326AC78C5DDDD80B71729B226F40AD06E852CCB40CF356CRFzEG" TargetMode="External"/><Relationship Id="rId22" Type="http://schemas.openxmlformats.org/officeDocument/2006/relationships/hyperlink" Target="consultantplus://offline/ref=3B5977B6A9F7A57CFEC361EF4A3CC365A83D9E7846601BE7AFA5FCB947A0185B4326AC78C5DDDB8EB41729B226F40AD06E852CCB40CF356CRFzEG" TargetMode="External"/><Relationship Id="rId27" Type="http://schemas.openxmlformats.org/officeDocument/2006/relationships/hyperlink" Target="consultantplus://offline/ref=3B5977B6A9F7A57CFEC361EF4A3CC365A83D9B7D476C1BE7AFA5FCB947A0185B4326AC7BC5D9DA83E14D39B66FA007CF6E9F32CD5ECFR3z5G" TargetMode="External"/><Relationship Id="rId30" Type="http://schemas.openxmlformats.org/officeDocument/2006/relationships/hyperlink" Target="consultantplus://offline/ref=3B5977B6A9F7A57CFEC361EF4A3CC365A83D9B7D476C1BE7AFA5FCB947A0185B4326AC7BC1D68FD9F14970E262BF07D570992CCDR5zEG" TargetMode="External"/><Relationship Id="rId35" Type="http://schemas.openxmlformats.org/officeDocument/2006/relationships/hyperlink" Target="consultantplus://offline/ref=3B5977B6A9F7A57CFEC361EF4A3CC365A83D9B7D476C1BE7AFA5FCB947A0185B4326AC7BC5D9D983E14D39B66FA007CF6E9F32CD5ECFR3z5G" TargetMode="External"/><Relationship Id="rId43" Type="http://schemas.openxmlformats.org/officeDocument/2006/relationships/hyperlink" Target="consultantplus://offline/ref=3B5977B6A9F7A57CFEC361EF4A3CC365A83D9B7D476C1BE7AFA5FCB947A0185B4326AC78C5DDD38EB41729B226F40AD06E852CCB40CF356CRFzEG" TargetMode="External"/><Relationship Id="rId48" Type="http://schemas.openxmlformats.org/officeDocument/2006/relationships/hyperlink" Target="consultantplus://offline/ref=3B5977B6A9F7A57CFEC361EF4A3CC365A83D9E7846601BE7AFA5FCB947A0185B4326AC78C5DCD88BB41729B226F40AD06E852CCB40CF356CRFzEG" TargetMode="External"/><Relationship Id="rId56" Type="http://schemas.openxmlformats.org/officeDocument/2006/relationships/hyperlink" Target="consultantplus://offline/ref=3B5977B6A9F7A57CFEC361EF4A3CC365A83D9E7846601BE7AFA5FCB947A0185B4326AC78C5DDDB8EB41729B226F40AD06E852CCB40CF356CRFzEG" TargetMode="External"/><Relationship Id="rId64" Type="http://schemas.openxmlformats.org/officeDocument/2006/relationships/hyperlink" Target="consultantplus://offline/ref=3B5977B6A9F7A57CFEC361EF4A3CC365A83D9E7846601BE7AFA5FCB947A0185B4326AC78C5DDDB8EB41729B226F40AD06E852CCB40CF356CRFzEG" TargetMode="External"/><Relationship Id="rId69" Type="http://schemas.openxmlformats.org/officeDocument/2006/relationships/hyperlink" Target="consultantplus://offline/ref=3B5977B6A9F7A57CFEC361EF4A3CC365A83D9E7846601BE7AFA5FCB947A0185B4326AC70C6DED0DCE45828EE63A119D16A852ECF5CRCzDG" TargetMode="External"/><Relationship Id="rId8" Type="http://schemas.openxmlformats.org/officeDocument/2006/relationships/hyperlink" Target="consultantplus://offline/ref=3B5977B6A9F7A57CFEC361EF4A3CC365A83D9B7D476C1BE7AFA5FCB947A0185B4326AC7CCDDBD0DCE45828EE63A119D16A852ECF5CRCzDG" TargetMode="External"/><Relationship Id="rId51" Type="http://schemas.openxmlformats.org/officeDocument/2006/relationships/hyperlink" Target="consultantplus://offline/ref=3B5977B6A9F7A57CFEC361EF4A3CC365A83D9E7846601BE7AFA5FCB947A0185B4326AC78C5DFDC8CBD1729B226F40AD06E852CCB40CF356CRFzEG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B5977B6A9F7A57CFEC361EF4A3CC365A9319F7540611BE7AFA5FCB947A0185B5126F474C4DDC588B1027FE360RAz1G" TargetMode="External"/><Relationship Id="rId17" Type="http://schemas.openxmlformats.org/officeDocument/2006/relationships/hyperlink" Target="consultantplus://offline/ref=3B5977B6A9F7A57CFEC361EF4A3CC365A83D9B7D476C1BE7AFA5FCB947A0185B4326AC78C5DDDD80B71729B226F40AD06E852CCB40CF356CRFzEG" TargetMode="External"/><Relationship Id="rId25" Type="http://schemas.openxmlformats.org/officeDocument/2006/relationships/hyperlink" Target="consultantplus://offline/ref=3B5977B6A9F7A57CFEC361EF4A3CC365A83D9B7D476C1BE7AFA5FCB947A0185B4326AC7BC5DADC83E14D39B66FA007CF6E9F32CD5ECFR3z5G" TargetMode="External"/><Relationship Id="rId33" Type="http://schemas.openxmlformats.org/officeDocument/2006/relationships/hyperlink" Target="consultantplus://offline/ref=3B5977B6A9F7A57CFEC361EF4A3CC365A83D9B7D476C1BE7AFA5FCB947A0185B4326AC78CDDEDA83E14D39B66FA007CF6E9F32CD5ECFR3z5G" TargetMode="External"/><Relationship Id="rId38" Type="http://schemas.openxmlformats.org/officeDocument/2006/relationships/hyperlink" Target="consultantplus://offline/ref=3B5977B6A9F7A57CFEC361EF4A3CC365A83D9B7D476C1BE7AFA5FCB947A0185B4326AC7BC5D9D983E14D39B66FA007CF6E9F32CD5ECFR3z5G" TargetMode="External"/><Relationship Id="rId46" Type="http://schemas.openxmlformats.org/officeDocument/2006/relationships/hyperlink" Target="consultantplus://offline/ref=3B5977B6A9F7A57CFEC361EF4A3CC365A83D9E7846601BE7AFA5FCB947A0185B4326AC78C5DDDB8EB41729B226F40AD06E852CCB40CF356CRFzEG" TargetMode="External"/><Relationship Id="rId59" Type="http://schemas.openxmlformats.org/officeDocument/2006/relationships/hyperlink" Target="consultantplus://offline/ref=3B5977B6A9F7A57CFEC361EF4A3CC365A83D9E7846601BE7AFA5FCB947A0185B4326AC78C5DFDC8DB01729B226F40AD06E852CCB40CF356CRFzEG" TargetMode="External"/><Relationship Id="rId67" Type="http://schemas.openxmlformats.org/officeDocument/2006/relationships/hyperlink" Target="consultantplus://offline/ref=3B5977B6A9F7A57CFEC361EF4A3CC365A83D9E7846601BE7AFA5FCB947A0185B4326AC78C5DDDF8AB21729B226F40AD06E852CCB40CF356CRFzEG" TargetMode="External"/><Relationship Id="rId20" Type="http://schemas.openxmlformats.org/officeDocument/2006/relationships/hyperlink" Target="consultantplus://offline/ref=3B5977B6A9F7A57CFEC361EF4A3CC365A83D9B7D476C1BE7AFA5FCB947A0185B4326AC7EC4D9D0DCE45828EE63A119D16A852ECF5CRCzDG" TargetMode="External"/><Relationship Id="rId41" Type="http://schemas.openxmlformats.org/officeDocument/2006/relationships/hyperlink" Target="consultantplus://offline/ref=3B5977B6A9F7A57CFEC361EF4A3CC365A83D9E7846601BE7AFA5FCB947A0185B4326AC78C5DDDF8AB21729B226F40AD06E852CCB40CF356CRFzEG" TargetMode="External"/><Relationship Id="rId54" Type="http://schemas.openxmlformats.org/officeDocument/2006/relationships/hyperlink" Target="consultantplus://offline/ref=3B5977B6A9F7A57CFEC361EF4A3CC365A83D9E7846601BE7AFA5FCB947A0185B4326AC78C5DFDF80B01729B226F40AD06E852CCB40CF356CRFzEG" TargetMode="External"/><Relationship Id="rId62" Type="http://schemas.openxmlformats.org/officeDocument/2006/relationships/hyperlink" Target="consultantplus://offline/ref=3B5977B6A9F7A57CFEC361EF4A3CC365A83D9E7846601BE7AFA5FCB947A0185B4326AC78C5DFDC8DB01729B226F40AD06E852CCB40CF356CRFzEG" TargetMode="External"/><Relationship Id="rId70" Type="http://schemas.openxmlformats.org/officeDocument/2006/relationships/hyperlink" Target="consultantplus://offline/ref=3B5977B6A9F7A57CFEC361EF4A3CC365A83D9B7D476C1BE7AFA5FCB947A0185B4326AC78C5DDDC8FB31729B226F40AD06E852CCB40CF356CRFz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6694</Words>
  <Characters>38160</Characters>
  <Application>Microsoft Office Word</Application>
  <DocSecurity>0</DocSecurity>
  <Lines>318</Lines>
  <Paragraphs>89</Paragraphs>
  <ScaleCrop>false</ScaleCrop>
  <Company/>
  <LinksUpToDate>false</LinksUpToDate>
  <CharactersWithSpaces>44765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01.04.2020 N 403"О внесении изменений в некоторые акты Правительства Российской Федерации по вопросам функционирования розничных рынков электрической энергии"</dc:title>
  <dc:creator>LK</dc:creator>
  <cp:lastModifiedBy>LK</cp:lastModifiedBy>
  <cp:revision>2</cp:revision>
  <cp:lastPrinted>1601-01-01T00:00:00Z</cp:lastPrinted>
  <dcterms:created xsi:type="dcterms:W3CDTF">2020-04-10T07:14:00Z</dcterms:created>
  <dcterms:modified xsi:type="dcterms:W3CDTF">2020-04-10T07:14:00Z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</Properties>
</file>