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F7DC" w14:textId="7AA07DCC" w:rsidR="00A54F4A" w:rsidRDefault="00104039" w:rsidP="0031668D">
      <w:pPr>
        <w:jc w:val="center"/>
      </w:pPr>
      <w:r w:rsidRPr="0031668D">
        <w:rPr>
          <w:noProof/>
        </w:rPr>
        <w:drawing>
          <wp:inline distT="0" distB="0" distL="0" distR="0" wp14:anchorId="1C0C52DF" wp14:editId="6EC0EF12">
            <wp:extent cx="54229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9827" w14:textId="77777777" w:rsidR="00C36682" w:rsidRPr="00F46C7B" w:rsidRDefault="00C36682" w:rsidP="00F46C7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caps/>
          <w:color w:val="0000FF"/>
          <w:sz w:val="36"/>
          <w:szCs w:val="36"/>
          <w:lang w:val="en-US"/>
        </w:rPr>
      </w:pPr>
    </w:p>
    <w:p w14:paraId="211ED2EE" w14:textId="77777777" w:rsidR="00577C6B" w:rsidRPr="00B24B06" w:rsidRDefault="00577C6B" w:rsidP="00F47C15">
      <w:pPr>
        <w:jc w:val="center"/>
        <w:rPr>
          <w:rFonts w:ascii="Times New Roman CYR" w:eastAsia="Calibri" w:hAnsi="Times New Roman CYR" w:cs="Times New Roman CYR"/>
          <w:b/>
          <w:bCs/>
          <w:caps/>
          <w:spacing w:val="20"/>
          <w:sz w:val="32"/>
          <w:szCs w:val="32"/>
        </w:rPr>
      </w:pPr>
      <w:r w:rsidRPr="00B24B06">
        <w:rPr>
          <w:rFonts w:ascii="Times New Roman CYR" w:eastAsia="Calibri" w:hAnsi="Times New Roman CYR" w:cs="Times New Roman CYR"/>
          <w:b/>
          <w:bCs/>
          <w:caps/>
          <w:spacing w:val="20"/>
          <w:sz w:val="32"/>
          <w:szCs w:val="32"/>
        </w:rPr>
        <w:t xml:space="preserve">ДЕПАРТАМЕНТ </w:t>
      </w:r>
      <w:r w:rsidR="00F47C15" w:rsidRPr="00B24B06">
        <w:rPr>
          <w:rFonts w:ascii="Times New Roman CYR" w:eastAsia="Calibri" w:hAnsi="Times New Roman CYR" w:cs="Times New Roman CYR"/>
          <w:b/>
          <w:bCs/>
          <w:caps/>
          <w:spacing w:val="20"/>
          <w:sz w:val="32"/>
          <w:szCs w:val="32"/>
        </w:rPr>
        <w:br/>
      </w:r>
      <w:r w:rsidRPr="00B24B06">
        <w:rPr>
          <w:rFonts w:ascii="Times New Roman CYR" w:eastAsia="Calibri" w:hAnsi="Times New Roman CYR" w:cs="Times New Roman CYR"/>
          <w:b/>
          <w:bCs/>
          <w:caps/>
          <w:spacing w:val="20"/>
          <w:sz w:val="32"/>
          <w:szCs w:val="32"/>
        </w:rPr>
        <w:t xml:space="preserve">ГОСУДАРСТВЕННОГО РЕГУЛИРОВАНИЯ </w:t>
      </w:r>
    </w:p>
    <w:p w14:paraId="368EC83B" w14:textId="77777777" w:rsidR="00577C6B" w:rsidRPr="00B24B06" w:rsidRDefault="00577C6B" w:rsidP="00F47C15">
      <w:pPr>
        <w:spacing w:line="408" w:lineRule="auto"/>
        <w:jc w:val="center"/>
        <w:rPr>
          <w:rFonts w:ascii="Times New Roman CYR" w:eastAsia="Calibri" w:hAnsi="Times New Roman CYR" w:cs="Times New Roman CYR"/>
          <w:b/>
          <w:bCs/>
          <w:caps/>
          <w:spacing w:val="70"/>
          <w:sz w:val="40"/>
          <w:szCs w:val="40"/>
        </w:rPr>
      </w:pPr>
      <w:r w:rsidRPr="00B24B06">
        <w:rPr>
          <w:rFonts w:ascii="Times New Roman CYR" w:eastAsia="Calibri" w:hAnsi="Times New Roman CYR" w:cs="Times New Roman CYR"/>
          <w:b/>
          <w:bCs/>
          <w:caps/>
          <w:spacing w:val="20"/>
          <w:sz w:val="32"/>
          <w:szCs w:val="32"/>
        </w:rPr>
        <w:t>ЦЕН И ТАРИФОВ ОРЛОВСКОЙ ОБЛАСТИ</w:t>
      </w:r>
    </w:p>
    <w:p w14:paraId="1EA45C1F" w14:textId="77777777" w:rsidR="00686D8A" w:rsidRPr="00B24B06" w:rsidRDefault="00686D8A" w:rsidP="00F47C15">
      <w:pPr>
        <w:spacing w:line="408" w:lineRule="auto"/>
        <w:jc w:val="center"/>
        <w:rPr>
          <w:rFonts w:ascii="Times New Roman CYR" w:eastAsia="Calibri" w:hAnsi="Times New Roman CYR" w:cs="Times New Roman CYR"/>
          <w:b/>
          <w:bCs/>
          <w:caps/>
          <w:spacing w:val="70"/>
          <w:sz w:val="40"/>
          <w:szCs w:val="40"/>
        </w:rPr>
      </w:pPr>
      <w:r w:rsidRPr="00B24B06">
        <w:rPr>
          <w:rFonts w:ascii="Times New Roman CYR" w:eastAsia="Calibri" w:hAnsi="Times New Roman CYR" w:cs="Times New Roman CYR"/>
          <w:b/>
          <w:bCs/>
          <w:caps/>
          <w:spacing w:val="70"/>
          <w:sz w:val="40"/>
          <w:szCs w:val="40"/>
        </w:rPr>
        <w:t>ПРИКАЗ</w:t>
      </w:r>
    </w:p>
    <w:p w14:paraId="0B7492FE" w14:textId="77777777" w:rsidR="002A5069" w:rsidRDefault="002A5069" w:rsidP="002A5069">
      <w:pPr>
        <w:rPr>
          <w:sz w:val="28"/>
          <w:szCs w:val="28"/>
        </w:rPr>
      </w:pPr>
    </w:p>
    <w:tbl>
      <w:tblPr>
        <w:tblW w:w="4216" w:type="pct"/>
        <w:jc w:val="center"/>
        <w:tblLook w:val="01E0" w:firstRow="1" w:lastRow="1" w:firstColumn="1" w:lastColumn="1" w:noHBand="0" w:noVBand="0"/>
      </w:tblPr>
      <w:tblGrid>
        <w:gridCol w:w="2977"/>
        <w:gridCol w:w="4910"/>
      </w:tblGrid>
      <w:tr w:rsidR="001021C1" w:rsidRPr="00071B00" w14:paraId="01CC3FE9" w14:textId="77777777" w:rsidTr="001021C1">
        <w:trPr>
          <w:jc w:val="center"/>
        </w:trPr>
        <w:tc>
          <w:tcPr>
            <w:tcW w:w="1887" w:type="pct"/>
            <w:shd w:val="clear" w:color="auto" w:fill="auto"/>
          </w:tcPr>
          <w:p w14:paraId="1237D937" w14:textId="3B5CE20A" w:rsidR="001021C1" w:rsidRPr="00071B00" w:rsidRDefault="001021C1" w:rsidP="001021C1">
            <w:pPr>
              <w:rPr>
                <w:sz w:val="28"/>
                <w:szCs w:val="28"/>
              </w:rPr>
            </w:pPr>
            <w:bookmarkStart w:id="0" w:name="_GoBack"/>
            <w:r w:rsidRPr="00071B00">
              <w:rPr>
                <w:sz w:val="28"/>
                <w:szCs w:val="28"/>
              </w:rPr>
              <w:t>30 ноября 2023 года</w:t>
            </w:r>
            <w:bookmarkEnd w:id="0"/>
          </w:p>
        </w:tc>
        <w:tc>
          <w:tcPr>
            <w:tcW w:w="3113" w:type="pct"/>
            <w:shd w:val="clear" w:color="auto" w:fill="auto"/>
          </w:tcPr>
          <w:p w14:paraId="0394DCA4" w14:textId="4E053FA6" w:rsidR="001021C1" w:rsidRPr="00071B00" w:rsidRDefault="001021C1" w:rsidP="001021C1">
            <w:pPr>
              <w:rPr>
                <w:sz w:val="28"/>
                <w:szCs w:val="28"/>
              </w:rPr>
            </w:pPr>
            <w:r w:rsidRPr="00071B00">
              <w:rPr>
                <w:sz w:val="28"/>
                <w:szCs w:val="28"/>
              </w:rPr>
              <w:t xml:space="preserve">                                                     № 186-т</w:t>
            </w:r>
          </w:p>
        </w:tc>
      </w:tr>
      <w:tr w:rsidR="001021C1" w:rsidRPr="004C097D" w14:paraId="3FB6B40E" w14:textId="77777777" w:rsidTr="001021C1">
        <w:trPr>
          <w:jc w:val="center"/>
        </w:trPr>
        <w:tc>
          <w:tcPr>
            <w:tcW w:w="1887" w:type="pct"/>
            <w:shd w:val="clear" w:color="auto" w:fill="auto"/>
          </w:tcPr>
          <w:p w14:paraId="13BC77E8" w14:textId="50D28CC6" w:rsidR="001021C1" w:rsidRPr="004C097D" w:rsidRDefault="001021C1" w:rsidP="00414904">
            <w:pPr>
              <w:spacing w:before="120" w:line="223" w:lineRule="auto"/>
              <w:rPr>
                <w:snapToGrid w:val="0"/>
                <w:sz w:val="28"/>
                <w:szCs w:val="28"/>
                <w:u w:val="single"/>
              </w:rPr>
            </w:pPr>
            <w:r>
              <w:rPr>
                <w:snapToGrid w:val="0"/>
                <w:sz w:val="28"/>
                <w:szCs w:val="28"/>
              </w:rPr>
              <w:t xml:space="preserve">         </w:t>
            </w:r>
            <w:r w:rsidRPr="004C097D">
              <w:rPr>
                <w:snapToGrid w:val="0"/>
                <w:sz w:val="28"/>
                <w:szCs w:val="28"/>
              </w:rPr>
              <w:t>г. Орёл</w:t>
            </w:r>
          </w:p>
        </w:tc>
        <w:tc>
          <w:tcPr>
            <w:tcW w:w="3113" w:type="pct"/>
            <w:shd w:val="clear" w:color="auto" w:fill="auto"/>
          </w:tcPr>
          <w:p w14:paraId="4050C3D8" w14:textId="77777777" w:rsidR="001021C1" w:rsidRPr="004C097D" w:rsidRDefault="001021C1" w:rsidP="0041490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14:paraId="5F264B76" w14:textId="77777777" w:rsidR="002A5069" w:rsidRPr="002A5069" w:rsidRDefault="002A5069" w:rsidP="002A5069">
      <w:pPr>
        <w:rPr>
          <w:sz w:val="28"/>
          <w:szCs w:val="28"/>
        </w:rPr>
      </w:pPr>
    </w:p>
    <w:p w14:paraId="4F8AFF03" w14:textId="62988619" w:rsidR="00546C88" w:rsidRPr="00546C88" w:rsidRDefault="007A01A0" w:rsidP="002D4D5F">
      <w:pPr>
        <w:jc w:val="center"/>
        <w:rPr>
          <w:rFonts w:eastAsia="Calibri"/>
          <w:sz w:val="28"/>
          <w:szCs w:val="28"/>
          <w:lang w:eastAsia="en-US"/>
        </w:rPr>
      </w:pPr>
      <w:bookmarkStart w:id="1" w:name="_Hlk120029189"/>
      <w:r w:rsidRPr="007A01A0">
        <w:rPr>
          <w:rFonts w:eastAsia="Calibri"/>
          <w:sz w:val="28"/>
          <w:szCs w:val="28"/>
          <w:lang w:eastAsia="en-US"/>
        </w:rPr>
        <w:t xml:space="preserve">О внесении изменений в приказ Управления по тарифам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7A01A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01A0">
        <w:rPr>
          <w:rFonts w:eastAsia="Calibri"/>
          <w:sz w:val="28"/>
          <w:szCs w:val="28"/>
          <w:lang w:eastAsia="en-US"/>
        </w:rPr>
        <w:t xml:space="preserve">ценовой политике Орловской области от 27 декабря 2019 года № 541-т               «Об установлении индивидуальных (цен) тарифов на услуги по передаче электрической энергии для взаиморасчетов между двумя сетевыми организациями за оказываемые друг другу услуги по передаче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A01A0">
        <w:rPr>
          <w:rFonts w:eastAsia="Calibri"/>
          <w:sz w:val="28"/>
          <w:szCs w:val="28"/>
          <w:lang w:eastAsia="en-US"/>
        </w:rPr>
        <w:t>и долгосрочных параметров регулирования для территориальных сетевых организаций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01A0">
        <w:rPr>
          <w:rFonts w:eastAsia="Calibri"/>
          <w:sz w:val="28"/>
          <w:szCs w:val="28"/>
          <w:lang w:eastAsia="en-US"/>
        </w:rPr>
        <w:t>на 2020 - 2024 годы»</w:t>
      </w:r>
    </w:p>
    <w:bookmarkEnd w:id="1"/>
    <w:p w14:paraId="2265ED62" w14:textId="77777777" w:rsidR="00546C88" w:rsidRPr="00546C88" w:rsidRDefault="00546C88" w:rsidP="002D4D5F">
      <w:pPr>
        <w:ind w:firstLine="720"/>
        <w:jc w:val="both"/>
        <w:rPr>
          <w:rFonts w:eastAsia="Calibri"/>
          <w:sz w:val="28"/>
          <w:szCs w:val="22"/>
          <w:lang w:eastAsia="en-US"/>
        </w:rPr>
      </w:pPr>
    </w:p>
    <w:p w14:paraId="76286F9A" w14:textId="37C31C1E" w:rsidR="007A01A0" w:rsidRPr="007A01A0" w:rsidRDefault="007A01A0" w:rsidP="007A01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A01A0">
        <w:rPr>
          <w:rFonts w:eastAsia="Calibri"/>
          <w:sz w:val="28"/>
          <w:szCs w:val="22"/>
          <w:lang w:eastAsia="en-US"/>
        </w:rPr>
        <w:t xml:space="preserve">В соответствии с Федеральным законом </w:t>
      </w:r>
      <w:r w:rsidRPr="007A01A0">
        <w:rPr>
          <w:sz w:val="28"/>
          <w:szCs w:val="28"/>
        </w:rPr>
        <w:t>от 26 марта 2003 года № 35-ФЗ «Об электроэнергетике»</w:t>
      </w:r>
      <w:r w:rsidRPr="007A01A0">
        <w:rPr>
          <w:rFonts w:eastAsia="Calibri"/>
          <w:sz w:val="28"/>
          <w:szCs w:val="22"/>
          <w:lang w:eastAsia="en-US"/>
        </w:rPr>
        <w:t>, п</w:t>
      </w:r>
      <w:r w:rsidRPr="007A01A0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</w:t>
      </w:r>
      <w:r w:rsidRPr="007A01A0">
        <w:rPr>
          <w:rFonts w:eastAsia="Calibri"/>
          <w:bCs/>
          <w:sz w:val="28"/>
          <w:szCs w:val="22"/>
          <w:lang w:eastAsia="en-US"/>
        </w:rPr>
        <w:t xml:space="preserve">, </w:t>
      </w:r>
      <w:r w:rsidRPr="007A01A0">
        <w:rPr>
          <w:rFonts w:eastAsia="Calibri"/>
          <w:sz w:val="28"/>
          <w:szCs w:val="28"/>
          <w:lang w:eastAsia="en-US"/>
        </w:rPr>
        <w:t xml:space="preserve">приказом Федеральной службы по тарифам от 17 февраля 2012 года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постановлением Правительства Орловской области от 28 марта 2023 года № 254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7A01A0">
        <w:rPr>
          <w:rFonts w:eastAsia="Calibri"/>
          <w:sz w:val="28"/>
          <w:szCs w:val="28"/>
          <w:lang w:eastAsia="en-US"/>
        </w:rPr>
        <w:t xml:space="preserve">«Об утверждении Положения о Департаменте государственного регулирования цен и тарифов Орловской области» </w:t>
      </w:r>
      <w:r w:rsidRPr="007A01A0">
        <w:rPr>
          <w:rFonts w:eastAsia="Calibri"/>
          <w:sz w:val="28"/>
          <w:szCs w:val="22"/>
          <w:lang w:eastAsia="en-US"/>
        </w:rPr>
        <w:t>п р и к а з ы в а ю:</w:t>
      </w:r>
    </w:p>
    <w:p w14:paraId="084E5611" w14:textId="77777777" w:rsidR="007A01A0" w:rsidRPr="007A01A0" w:rsidRDefault="007A01A0" w:rsidP="007A01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0488C0A" w14:textId="0FEEDF6B" w:rsidR="007A01A0" w:rsidRPr="007A01A0" w:rsidRDefault="007A01A0" w:rsidP="007A01A0">
      <w:pPr>
        <w:tabs>
          <w:tab w:val="left" w:pos="360"/>
          <w:tab w:val="left" w:pos="540"/>
          <w:tab w:val="left" w:pos="993"/>
          <w:tab w:val="left" w:pos="10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01A0">
        <w:rPr>
          <w:sz w:val="28"/>
          <w:szCs w:val="28"/>
        </w:rPr>
        <w:t>Внести в приказ Управления по тарифам и ценовой политике Орловской области от 27 декабря 2019 года № 541-т «Об установлении индивидуальных (цен) тарифов на услуги по передаче электрической энергии для взаиморасчетов между двумя сетевыми организациями за оказываемые друг другу услуги по передаче и долгосрочных параметров регулирования для территориальных сетевых организаций на 2020 - 2024 годы» следующие изменения:</w:t>
      </w:r>
    </w:p>
    <w:p w14:paraId="3A312883" w14:textId="30883F3B" w:rsidR="007A01A0" w:rsidRPr="007A01A0" w:rsidRDefault="007A01A0" w:rsidP="007A01A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01A0">
        <w:rPr>
          <w:rFonts w:eastAsia="Calibri"/>
          <w:sz w:val="28"/>
          <w:szCs w:val="28"/>
          <w:lang w:eastAsia="en-US"/>
        </w:rPr>
        <w:t xml:space="preserve">1) в преамбуле слова «Положением об Управлении по тарифам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A01A0">
        <w:rPr>
          <w:rFonts w:eastAsia="Calibri"/>
          <w:sz w:val="28"/>
          <w:szCs w:val="28"/>
          <w:lang w:eastAsia="en-US"/>
        </w:rPr>
        <w:t xml:space="preserve">и ценовой политике Орловской области, утвержденным постановлением Правительства Орловской области от 22 декабря 2014 года № 408, Управление по тарифам и ценовой политике Орловской области п р и к а з ы в а е т» </w:t>
      </w:r>
      <w:r w:rsidRPr="007A01A0">
        <w:rPr>
          <w:rFonts w:eastAsia="Calibri"/>
          <w:sz w:val="28"/>
          <w:szCs w:val="28"/>
          <w:lang w:eastAsia="en-US"/>
        </w:rPr>
        <w:lastRenderedPageBreak/>
        <w:t>заменить словами «постановлением Правительства Орловской области               от 28 марта 2023 года № 254 «Об утверждении Положения о Департаменте государственного регулирования цен и тарифов Орловской области»                      п р и к а з ы в а ю»;</w:t>
      </w:r>
    </w:p>
    <w:p w14:paraId="0AEBEB01" w14:textId="416E2E1D" w:rsidR="007A01A0" w:rsidRPr="007A01A0" w:rsidRDefault="007A01A0" w:rsidP="007A01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7A01A0">
        <w:rPr>
          <w:rFonts w:eastAsia="Calibri"/>
          <w:sz w:val="28"/>
          <w:szCs w:val="28"/>
          <w:lang w:eastAsia="en-US"/>
        </w:rPr>
        <w:t xml:space="preserve">2) в </w:t>
      </w:r>
      <w:r w:rsidRPr="007A01A0">
        <w:rPr>
          <w:sz w:val="28"/>
          <w:szCs w:val="28"/>
        </w:rPr>
        <w:t>пункте 6 слова «заместителя начальника Управления - начальника отдела регулирования тарифов и анализа в сфере естественных монополий Управления по тарифам и ценовой политике Орловской области»</w:t>
      </w:r>
      <w:r w:rsidRPr="007A01A0">
        <w:rPr>
          <w:rFonts w:eastAsia="Calibri"/>
          <w:sz w:val="28"/>
          <w:szCs w:val="28"/>
          <w:lang w:eastAsia="en-US"/>
        </w:rPr>
        <w:t xml:space="preserve"> заменить словами</w:t>
      </w:r>
      <w:r w:rsidRPr="007A01A0">
        <w:rPr>
          <w:sz w:val="28"/>
          <w:szCs w:val="28"/>
          <w:lang w:bidi="ru-RU"/>
        </w:rPr>
        <w:t xml:space="preserve"> «заместителя руководителя Департамента – начальника управления регулирования тарифов организаций теплоэнергетического комплекса </w:t>
      </w:r>
      <w:r>
        <w:rPr>
          <w:sz w:val="28"/>
          <w:szCs w:val="28"/>
          <w:lang w:bidi="ru-RU"/>
        </w:rPr>
        <w:t xml:space="preserve">                </w:t>
      </w:r>
      <w:r w:rsidRPr="007A01A0">
        <w:rPr>
          <w:sz w:val="28"/>
          <w:szCs w:val="28"/>
          <w:lang w:bidi="ru-RU"/>
        </w:rPr>
        <w:t>и транспорта»;</w:t>
      </w:r>
    </w:p>
    <w:p w14:paraId="17A34ECC" w14:textId="77777777" w:rsidR="007A01A0" w:rsidRPr="007A01A0" w:rsidRDefault="007A01A0" w:rsidP="007A01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1A0">
        <w:rPr>
          <w:sz w:val="28"/>
          <w:szCs w:val="28"/>
        </w:rPr>
        <w:t xml:space="preserve">3) </w:t>
      </w:r>
      <w:r w:rsidRPr="007A01A0">
        <w:rPr>
          <w:rFonts w:eastAsia="Calibri"/>
          <w:sz w:val="28"/>
          <w:szCs w:val="28"/>
          <w:lang w:eastAsia="en-US"/>
        </w:rPr>
        <w:t xml:space="preserve">приложение 5 изложить в новой редакции согласно приложению 1; </w:t>
      </w:r>
    </w:p>
    <w:p w14:paraId="6F129BE2" w14:textId="77777777" w:rsidR="007A01A0" w:rsidRPr="007A01A0" w:rsidRDefault="007A01A0" w:rsidP="007A01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1A0">
        <w:rPr>
          <w:rFonts w:eastAsia="Calibri"/>
          <w:sz w:val="28"/>
          <w:szCs w:val="28"/>
          <w:lang w:eastAsia="en-US"/>
        </w:rPr>
        <w:t>4) приложение 6 изложить в новой редакции согласно приложению 2.</w:t>
      </w:r>
    </w:p>
    <w:p w14:paraId="37F31AA6" w14:textId="77777777" w:rsidR="007A01A0" w:rsidRPr="007A01A0" w:rsidRDefault="007A01A0" w:rsidP="007A01A0">
      <w:pPr>
        <w:tabs>
          <w:tab w:val="left" w:pos="360"/>
          <w:tab w:val="left" w:pos="540"/>
          <w:tab w:val="left" w:pos="993"/>
          <w:tab w:val="left" w:pos="1080"/>
        </w:tabs>
        <w:ind w:firstLine="709"/>
        <w:jc w:val="both"/>
        <w:outlineLvl w:val="0"/>
        <w:rPr>
          <w:sz w:val="28"/>
        </w:rPr>
      </w:pPr>
      <w:r w:rsidRPr="007A01A0">
        <w:rPr>
          <w:sz w:val="28"/>
          <w:szCs w:val="28"/>
        </w:rPr>
        <w:t>2. Настоящий приказ вступает в силу со дня официального опубликования, за исключением подпунктов 3, 4 пункта 1, вступающих в силу с 1 января 2024 года.</w:t>
      </w:r>
    </w:p>
    <w:p w14:paraId="4981587F" w14:textId="7D173ED3" w:rsidR="00546C88" w:rsidRDefault="00546C88" w:rsidP="00546C88">
      <w:pPr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FD2314A" w14:textId="77777777" w:rsidR="002E5C8B" w:rsidRPr="00546C88" w:rsidRDefault="002E5C8B" w:rsidP="00546C88">
      <w:pPr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41E499BF" w14:textId="4873FDDF" w:rsidR="00DC74EA" w:rsidRPr="00DC74EA" w:rsidRDefault="00DC74EA" w:rsidP="00DC74EA">
      <w:pPr>
        <w:spacing w:line="21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C74EA">
        <w:rPr>
          <w:bCs/>
          <w:sz w:val="28"/>
          <w:szCs w:val="28"/>
        </w:rPr>
        <w:t xml:space="preserve">Руководитель Департамента </w:t>
      </w:r>
    </w:p>
    <w:p w14:paraId="79EAFDE3" w14:textId="77777777" w:rsidR="00DC74EA" w:rsidRPr="00DC74EA" w:rsidRDefault="00DC74EA" w:rsidP="00DC74EA">
      <w:pPr>
        <w:spacing w:line="218" w:lineRule="auto"/>
        <w:jc w:val="both"/>
        <w:rPr>
          <w:bCs/>
          <w:sz w:val="28"/>
          <w:szCs w:val="28"/>
        </w:rPr>
      </w:pPr>
      <w:r w:rsidRPr="00DC74EA">
        <w:rPr>
          <w:bCs/>
          <w:sz w:val="28"/>
          <w:szCs w:val="28"/>
        </w:rPr>
        <w:t>государственного регулирования цен</w:t>
      </w:r>
    </w:p>
    <w:p w14:paraId="471AF4EF" w14:textId="77777777" w:rsidR="00DC74EA" w:rsidRPr="00DC74EA" w:rsidRDefault="00DC74EA" w:rsidP="00DC74EA">
      <w:pPr>
        <w:spacing w:line="218" w:lineRule="auto"/>
        <w:jc w:val="both"/>
        <w:rPr>
          <w:bCs/>
          <w:sz w:val="28"/>
          <w:szCs w:val="28"/>
        </w:rPr>
      </w:pPr>
      <w:r w:rsidRPr="00DC74EA">
        <w:rPr>
          <w:bCs/>
          <w:sz w:val="28"/>
          <w:szCs w:val="28"/>
        </w:rPr>
        <w:t xml:space="preserve">       и тарифов Орловской области                                                         Е. Н. Жукова</w:t>
      </w:r>
    </w:p>
    <w:p w14:paraId="1719CBBE" w14:textId="53A9E774" w:rsidR="006323F7" w:rsidRDefault="006323F7" w:rsidP="00546C88">
      <w:pPr>
        <w:rPr>
          <w:sz w:val="36"/>
          <w:szCs w:val="36"/>
          <w:vertAlign w:val="superscript"/>
        </w:rPr>
      </w:pPr>
    </w:p>
    <w:sectPr w:rsidR="006323F7" w:rsidSect="00C366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C03"/>
    <w:multiLevelType w:val="multilevel"/>
    <w:tmpl w:val="026C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DF90349"/>
    <w:multiLevelType w:val="hybridMultilevel"/>
    <w:tmpl w:val="9BF0C7DC"/>
    <w:lvl w:ilvl="0" w:tplc="1B9CB75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093D1E"/>
    <w:multiLevelType w:val="multilevel"/>
    <w:tmpl w:val="AE6CFB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0C5FCD"/>
    <w:multiLevelType w:val="hybridMultilevel"/>
    <w:tmpl w:val="458C5990"/>
    <w:lvl w:ilvl="0" w:tplc="1410EBD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48"/>
    <w:rsid w:val="00023CFD"/>
    <w:rsid w:val="00054C49"/>
    <w:rsid w:val="000578DD"/>
    <w:rsid w:val="00071B00"/>
    <w:rsid w:val="000A623E"/>
    <w:rsid w:val="001021C1"/>
    <w:rsid w:val="00104039"/>
    <w:rsid w:val="00113426"/>
    <w:rsid w:val="00117AB4"/>
    <w:rsid w:val="001247B4"/>
    <w:rsid w:val="00124C7A"/>
    <w:rsid w:val="001369E3"/>
    <w:rsid w:val="0014755C"/>
    <w:rsid w:val="0017693D"/>
    <w:rsid w:val="00187E11"/>
    <w:rsid w:val="0019009A"/>
    <w:rsid w:val="001A06A3"/>
    <w:rsid w:val="002601BF"/>
    <w:rsid w:val="00265E02"/>
    <w:rsid w:val="002A5069"/>
    <w:rsid w:val="002B6724"/>
    <w:rsid w:val="002D4D5F"/>
    <w:rsid w:val="002E5C8B"/>
    <w:rsid w:val="002F688F"/>
    <w:rsid w:val="0031668D"/>
    <w:rsid w:val="003500AD"/>
    <w:rsid w:val="003643CB"/>
    <w:rsid w:val="003D2156"/>
    <w:rsid w:val="00412ED4"/>
    <w:rsid w:val="00440C8B"/>
    <w:rsid w:val="004431CD"/>
    <w:rsid w:val="004F7665"/>
    <w:rsid w:val="00503178"/>
    <w:rsid w:val="005053B2"/>
    <w:rsid w:val="00546C88"/>
    <w:rsid w:val="00577C6B"/>
    <w:rsid w:val="005E6D6D"/>
    <w:rsid w:val="005F468E"/>
    <w:rsid w:val="00606280"/>
    <w:rsid w:val="0060780E"/>
    <w:rsid w:val="00616D77"/>
    <w:rsid w:val="006256D5"/>
    <w:rsid w:val="006323F7"/>
    <w:rsid w:val="00686D8A"/>
    <w:rsid w:val="00691BC4"/>
    <w:rsid w:val="006B50E1"/>
    <w:rsid w:val="006D1568"/>
    <w:rsid w:val="006D7AD5"/>
    <w:rsid w:val="007002EF"/>
    <w:rsid w:val="00714AD0"/>
    <w:rsid w:val="00717F21"/>
    <w:rsid w:val="00745729"/>
    <w:rsid w:val="007A01A0"/>
    <w:rsid w:val="007A2410"/>
    <w:rsid w:val="007B1575"/>
    <w:rsid w:val="007C00EF"/>
    <w:rsid w:val="007D288D"/>
    <w:rsid w:val="007F24B8"/>
    <w:rsid w:val="007F69A4"/>
    <w:rsid w:val="00804FA4"/>
    <w:rsid w:val="00856BA1"/>
    <w:rsid w:val="00864BE7"/>
    <w:rsid w:val="0087409C"/>
    <w:rsid w:val="009B070F"/>
    <w:rsid w:val="009C5CFF"/>
    <w:rsid w:val="009C63F4"/>
    <w:rsid w:val="009E6650"/>
    <w:rsid w:val="00A445AE"/>
    <w:rsid w:val="00A54F4A"/>
    <w:rsid w:val="00A57055"/>
    <w:rsid w:val="00B16AE1"/>
    <w:rsid w:val="00B24B06"/>
    <w:rsid w:val="00B3468D"/>
    <w:rsid w:val="00B73C9C"/>
    <w:rsid w:val="00BD6F35"/>
    <w:rsid w:val="00C20740"/>
    <w:rsid w:val="00C36682"/>
    <w:rsid w:val="00C51FA9"/>
    <w:rsid w:val="00C65860"/>
    <w:rsid w:val="00CA4EA9"/>
    <w:rsid w:val="00CC7130"/>
    <w:rsid w:val="00D4267C"/>
    <w:rsid w:val="00DC74EA"/>
    <w:rsid w:val="00E12A13"/>
    <w:rsid w:val="00E16D4D"/>
    <w:rsid w:val="00E823C5"/>
    <w:rsid w:val="00EA06C4"/>
    <w:rsid w:val="00ED447F"/>
    <w:rsid w:val="00EE2C2F"/>
    <w:rsid w:val="00F37C87"/>
    <w:rsid w:val="00F46C7B"/>
    <w:rsid w:val="00F47C15"/>
    <w:rsid w:val="00F534EE"/>
    <w:rsid w:val="00F706E6"/>
    <w:rsid w:val="00FB2B0F"/>
    <w:rsid w:val="00FB7684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25F4"/>
  <w15:chartTrackingRefBased/>
  <w15:docId w15:val="{8AFF8DF3-2F49-4DF9-88FC-59D490EB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C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2C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06C4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E823C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E823C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823C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E823C5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E823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E823C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E823C5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ЗАГС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ЗАГС</dc:title>
  <dc:subject/>
  <dc:creator>slu</dc:creator>
  <cp:keywords/>
  <cp:lastModifiedBy>UserX</cp:lastModifiedBy>
  <cp:revision>16</cp:revision>
  <cp:lastPrinted>2023-12-01T06:10:00Z</cp:lastPrinted>
  <dcterms:created xsi:type="dcterms:W3CDTF">2023-07-04T06:38:00Z</dcterms:created>
  <dcterms:modified xsi:type="dcterms:W3CDTF">2023-12-11T13:16:00Z</dcterms:modified>
</cp:coreProperties>
</file>