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69E" w:rsidRDefault="0082469E" w:rsidP="0082469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2469E" w:rsidRDefault="0082469E" w:rsidP="0082469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69E" w:rsidRPr="00C053F4" w:rsidRDefault="0082469E" w:rsidP="008246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расходах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строительство введенных в эксплуатацию объектов электросетевого хозяйства для целей технологического присоединения и реализации иных мероприятий инвестиционной программы территориальной сетевой организации, на подготовку и выдачу сетевой организацией технических условий и их согласование с системным оператором (субъектом оперативно-диспетчерского управления в технологически изолированных территориальных электроэнергетических системах), на проверку сетевой организацией выполнения заявителем технических условий в соответствии с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разделом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IX</w:t>
      </w:r>
      <w:r>
        <w:rPr>
          <w:rFonts w:ascii="Times New Roman" w:hAnsi="Times New Roman" w:cs="Times New Roman"/>
          <w:sz w:val="24"/>
          <w:szCs w:val="24"/>
        </w:rPr>
        <w:t xml:space="preserve"> Правил технологического присоединения, а также в соответствии с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методическими указаниями </w:t>
      </w:r>
      <w:r>
        <w:rPr>
          <w:rFonts w:ascii="Times New Roman" w:hAnsi="Times New Roman" w:cs="Times New Roman"/>
          <w:sz w:val="24"/>
          <w:szCs w:val="24"/>
        </w:rPr>
        <w:t>по определению размера платы за технологическое присоединение к электрическим сетям, утвержденными Федеральной антимонопольной службой</w:t>
      </w:r>
    </w:p>
    <w:p w:rsidR="0082469E" w:rsidRDefault="0082469E" w:rsidP="0082469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55" w:type="dxa"/>
        <w:tblInd w:w="-1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4"/>
        <w:gridCol w:w="4551"/>
        <w:gridCol w:w="1792"/>
        <w:gridCol w:w="1792"/>
        <w:gridCol w:w="2206"/>
      </w:tblGrid>
      <w:tr w:rsidR="0082469E" w:rsidTr="0082469E">
        <w:trPr>
          <w:trHeight w:val="769"/>
        </w:trPr>
        <w:tc>
          <w:tcPr>
            <w:tcW w:w="4965" w:type="dxa"/>
            <w:gridSpan w:val="2"/>
          </w:tcPr>
          <w:p w:rsidR="0082469E" w:rsidRPr="00FF58BA" w:rsidRDefault="0082469E" w:rsidP="00EC22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F58B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92" w:type="dxa"/>
          </w:tcPr>
          <w:p w:rsidR="0082469E" w:rsidRPr="00FF58BA" w:rsidRDefault="0082469E" w:rsidP="00EC2267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BA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необходимой валовой выручки </w:t>
            </w:r>
            <w:hyperlink w:anchor="P243" w:history="1">
              <w:r w:rsidRPr="00FF58B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FF58BA">
              <w:rPr>
                <w:rFonts w:ascii="Times New Roman" w:hAnsi="Times New Roman" w:cs="Times New Roman"/>
                <w:sz w:val="24"/>
                <w:szCs w:val="24"/>
              </w:rPr>
              <w:t xml:space="preserve"> (рублей)</w:t>
            </w:r>
          </w:p>
        </w:tc>
        <w:tc>
          <w:tcPr>
            <w:tcW w:w="1792" w:type="dxa"/>
          </w:tcPr>
          <w:p w:rsidR="0082469E" w:rsidRPr="00FF58BA" w:rsidRDefault="0082469E" w:rsidP="00EC22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BA">
              <w:rPr>
                <w:rFonts w:ascii="Times New Roman" w:hAnsi="Times New Roman" w:cs="Times New Roman"/>
                <w:sz w:val="24"/>
                <w:szCs w:val="24"/>
              </w:rPr>
              <w:t>Объем максимальной мощности (кВт)</w:t>
            </w:r>
          </w:p>
        </w:tc>
        <w:tc>
          <w:tcPr>
            <w:tcW w:w="2206" w:type="dxa"/>
          </w:tcPr>
          <w:p w:rsidR="0082469E" w:rsidRPr="00FF58BA" w:rsidRDefault="0082469E" w:rsidP="00EC22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BA">
              <w:rPr>
                <w:rFonts w:ascii="Times New Roman" w:hAnsi="Times New Roman" w:cs="Times New Roman"/>
                <w:sz w:val="24"/>
                <w:szCs w:val="24"/>
              </w:rPr>
              <w:t>Ставки для расчета платы по каждому мероприятию (рублей/кВт) (без учета НДС)</w:t>
            </w:r>
          </w:p>
        </w:tc>
      </w:tr>
      <w:tr w:rsidR="0082469E" w:rsidTr="0082469E">
        <w:trPr>
          <w:trHeight w:val="821"/>
        </w:trPr>
        <w:tc>
          <w:tcPr>
            <w:tcW w:w="414" w:type="dxa"/>
          </w:tcPr>
          <w:p w:rsidR="0082469E" w:rsidRPr="00FF58BA" w:rsidRDefault="0082469E" w:rsidP="00EC22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51" w:type="dxa"/>
          </w:tcPr>
          <w:p w:rsidR="0082469E" w:rsidRPr="00FF58BA" w:rsidRDefault="0082469E" w:rsidP="00EC22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58BA">
              <w:rPr>
                <w:rFonts w:ascii="Times New Roman" w:hAnsi="Times New Roman" w:cs="Times New Roman"/>
                <w:sz w:val="24"/>
                <w:szCs w:val="24"/>
              </w:rPr>
              <w:t>Подготовка и выдача сетевой организацией технических условий заявителю:</w:t>
            </w:r>
          </w:p>
        </w:tc>
        <w:tc>
          <w:tcPr>
            <w:tcW w:w="1792" w:type="dxa"/>
          </w:tcPr>
          <w:p w:rsidR="0082469E" w:rsidRDefault="0082469E" w:rsidP="00EC22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69E" w:rsidRPr="00FF58BA" w:rsidRDefault="0082469E" w:rsidP="00EC22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18 821 200</w:t>
            </w:r>
          </w:p>
        </w:tc>
        <w:tc>
          <w:tcPr>
            <w:tcW w:w="1792" w:type="dxa"/>
          </w:tcPr>
          <w:p w:rsidR="0082469E" w:rsidRDefault="0082469E" w:rsidP="00EC22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69E" w:rsidRPr="00FF58BA" w:rsidRDefault="0082469E" w:rsidP="00EC22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20 762,46</w:t>
            </w:r>
          </w:p>
        </w:tc>
        <w:tc>
          <w:tcPr>
            <w:tcW w:w="2206" w:type="dxa"/>
          </w:tcPr>
          <w:p w:rsidR="0082469E" w:rsidRDefault="0082469E" w:rsidP="00EC22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69E" w:rsidRDefault="0082469E" w:rsidP="00EC22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906,50</w:t>
            </w:r>
          </w:p>
          <w:p w:rsidR="0082469E" w:rsidRPr="00FF58BA" w:rsidRDefault="0082469E" w:rsidP="00EC22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69E" w:rsidTr="0082469E">
        <w:trPr>
          <w:trHeight w:val="860"/>
        </w:trPr>
        <w:tc>
          <w:tcPr>
            <w:tcW w:w="414" w:type="dxa"/>
          </w:tcPr>
          <w:p w:rsidR="0082469E" w:rsidRPr="00FF58BA" w:rsidRDefault="0082469E" w:rsidP="00EC22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5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51" w:type="dxa"/>
          </w:tcPr>
          <w:p w:rsidR="0082469E" w:rsidRPr="00FF58BA" w:rsidRDefault="0082469E" w:rsidP="00EC22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58BA">
              <w:rPr>
                <w:rFonts w:ascii="Times New Roman" w:hAnsi="Times New Roman" w:cs="Times New Roman"/>
                <w:sz w:val="24"/>
                <w:szCs w:val="24"/>
              </w:rPr>
              <w:t>Проверка сетевой организацией выполнения заявителем технических условий:</w:t>
            </w:r>
          </w:p>
        </w:tc>
        <w:tc>
          <w:tcPr>
            <w:tcW w:w="1792" w:type="dxa"/>
          </w:tcPr>
          <w:p w:rsidR="0082469E" w:rsidRDefault="0082469E" w:rsidP="00EC22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69E" w:rsidRPr="00FF58BA" w:rsidRDefault="0082469E" w:rsidP="00EC22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28 231 800</w:t>
            </w:r>
          </w:p>
        </w:tc>
        <w:tc>
          <w:tcPr>
            <w:tcW w:w="1792" w:type="dxa"/>
          </w:tcPr>
          <w:p w:rsidR="0082469E" w:rsidRDefault="0082469E" w:rsidP="00EC22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69E" w:rsidRPr="00FF58BA" w:rsidRDefault="0082469E" w:rsidP="00EC22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20 762,46</w:t>
            </w:r>
          </w:p>
        </w:tc>
        <w:tc>
          <w:tcPr>
            <w:tcW w:w="2206" w:type="dxa"/>
          </w:tcPr>
          <w:p w:rsidR="0082469E" w:rsidRDefault="0082469E" w:rsidP="00EC22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69E" w:rsidRPr="00FF58BA" w:rsidRDefault="0082469E" w:rsidP="00EC22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1 359,75</w:t>
            </w:r>
          </w:p>
        </w:tc>
      </w:tr>
      <w:tr w:rsidR="0082469E" w:rsidRPr="00FF58BA" w:rsidTr="0082469E">
        <w:trPr>
          <w:trHeight w:val="937"/>
        </w:trPr>
        <w:tc>
          <w:tcPr>
            <w:tcW w:w="414" w:type="dxa"/>
            <w:vMerge w:val="restart"/>
          </w:tcPr>
          <w:p w:rsidR="0082469E" w:rsidRPr="00FF58BA" w:rsidRDefault="0082469E" w:rsidP="00EC22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B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9E" w:rsidRPr="00FF58BA" w:rsidRDefault="0082469E" w:rsidP="00EC22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BA">
              <w:rPr>
                <w:rFonts w:ascii="Times New Roman" w:hAnsi="Times New Roman" w:cs="Times New Roman"/>
                <w:sz w:val="24"/>
                <w:szCs w:val="24"/>
              </w:rPr>
              <w:t>Выполнение сетевой организацией мероприятий, связанных со строительством "последней мили":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9E" w:rsidRPr="00FF58BA" w:rsidRDefault="0082469E" w:rsidP="00EC22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B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9E" w:rsidRPr="00FF58BA" w:rsidRDefault="0082469E" w:rsidP="00EC22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B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9E" w:rsidRPr="00FF58BA" w:rsidRDefault="0082469E" w:rsidP="00EC22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2469E" w:rsidRPr="00FF58BA" w:rsidTr="0082469E">
        <w:trPr>
          <w:trHeight w:val="148"/>
        </w:trPr>
        <w:tc>
          <w:tcPr>
            <w:tcW w:w="414" w:type="dxa"/>
            <w:vMerge/>
          </w:tcPr>
          <w:p w:rsidR="0082469E" w:rsidRPr="00FF58BA" w:rsidRDefault="0082469E" w:rsidP="00EC2267">
            <w:pPr>
              <w:rPr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9E" w:rsidRPr="00FF58BA" w:rsidRDefault="0082469E" w:rsidP="00EC22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BA">
              <w:rPr>
                <w:rFonts w:ascii="Times New Roman" w:hAnsi="Times New Roman" w:cs="Times New Roman"/>
                <w:sz w:val="24"/>
                <w:szCs w:val="24"/>
              </w:rPr>
              <w:t>строительство воздушных линий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9E" w:rsidRPr="00FF58BA" w:rsidRDefault="0082469E" w:rsidP="00EC22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8 399 901,59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9E" w:rsidRPr="00FF58BA" w:rsidRDefault="0082469E" w:rsidP="00EC22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3 138,92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9E" w:rsidRPr="00FF58BA" w:rsidRDefault="0082469E" w:rsidP="00EC22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2 676,05</w:t>
            </w:r>
          </w:p>
        </w:tc>
      </w:tr>
      <w:tr w:rsidR="0082469E" w:rsidRPr="00FF58BA" w:rsidTr="0082469E">
        <w:trPr>
          <w:trHeight w:val="148"/>
        </w:trPr>
        <w:tc>
          <w:tcPr>
            <w:tcW w:w="414" w:type="dxa"/>
            <w:vMerge/>
          </w:tcPr>
          <w:p w:rsidR="0082469E" w:rsidRPr="00FF58BA" w:rsidRDefault="0082469E" w:rsidP="00EC2267">
            <w:pPr>
              <w:rPr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9E" w:rsidRPr="00FF58BA" w:rsidRDefault="0082469E" w:rsidP="00EC22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BA">
              <w:rPr>
                <w:rFonts w:ascii="Times New Roman" w:hAnsi="Times New Roman" w:cs="Times New Roman"/>
                <w:sz w:val="24"/>
                <w:szCs w:val="24"/>
              </w:rPr>
              <w:t>строительство кабельных линий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9E" w:rsidRPr="00FF58BA" w:rsidRDefault="0082469E" w:rsidP="00EC22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35 936 815,48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9E" w:rsidRPr="00FF58BA" w:rsidRDefault="0082469E" w:rsidP="00EC22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6 214,61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9E" w:rsidRPr="00FF58BA" w:rsidRDefault="0082469E" w:rsidP="00EC22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5 782,63</w:t>
            </w:r>
          </w:p>
        </w:tc>
      </w:tr>
      <w:tr w:rsidR="0082469E" w:rsidRPr="00FF58BA" w:rsidTr="0082469E">
        <w:trPr>
          <w:trHeight w:val="148"/>
        </w:trPr>
        <w:tc>
          <w:tcPr>
            <w:tcW w:w="414" w:type="dxa"/>
            <w:vMerge/>
          </w:tcPr>
          <w:p w:rsidR="0082469E" w:rsidRPr="00FF58BA" w:rsidRDefault="0082469E" w:rsidP="00EC2267">
            <w:pPr>
              <w:rPr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9E" w:rsidRPr="00FF58BA" w:rsidRDefault="0082469E" w:rsidP="00EC22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BA">
              <w:rPr>
                <w:rFonts w:ascii="Times New Roman" w:hAnsi="Times New Roman" w:cs="Times New Roman"/>
                <w:sz w:val="24"/>
                <w:szCs w:val="24"/>
              </w:rPr>
              <w:t>строительство пунктов секционирования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9E" w:rsidRPr="00FF58BA" w:rsidRDefault="0082469E" w:rsidP="00EC22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9E" w:rsidRPr="00FF58BA" w:rsidRDefault="0082469E" w:rsidP="00EC22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9E" w:rsidRPr="00FF58BA" w:rsidRDefault="0082469E" w:rsidP="00EC22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469E" w:rsidRPr="00FF58BA" w:rsidTr="0082469E">
        <w:trPr>
          <w:trHeight w:val="148"/>
        </w:trPr>
        <w:tc>
          <w:tcPr>
            <w:tcW w:w="414" w:type="dxa"/>
            <w:vMerge/>
          </w:tcPr>
          <w:p w:rsidR="0082469E" w:rsidRPr="00FF58BA" w:rsidRDefault="0082469E" w:rsidP="00EC22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9E" w:rsidRPr="00FF58BA" w:rsidRDefault="0082469E" w:rsidP="00EC22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BA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комплектных трансформаторных подстанций и распределительных трансформаторных подстанций с уровнем напряжения до 35 </w:t>
            </w:r>
            <w:proofErr w:type="spellStart"/>
            <w:r w:rsidRPr="00FF58B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9E" w:rsidRDefault="0082469E" w:rsidP="00EC22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69E" w:rsidRPr="00FF58BA" w:rsidRDefault="0082469E" w:rsidP="00EC22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23 420 998,03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9E" w:rsidRDefault="0082469E" w:rsidP="00EC22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69E" w:rsidRPr="00FF58BA" w:rsidRDefault="0082469E" w:rsidP="00EC22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1 789,19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9E" w:rsidRDefault="0082469E" w:rsidP="00EC22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69E" w:rsidRPr="00FF58BA" w:rsidRDefault="0082469E" w:rsidP="00EC22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13 090,28</w:t>
            </w:r>
          </w:p>
        </w:tc>
      </w:tr>
      <w:tr w:rsidR="0082469E" w:rsidRPr="00FF58BA" w:rsidTr="0082469E">
        <w:trPr>
          <w:trHeight w:val="148"/>
        </w:trPr>
        <w:tc>
          <w:tcPr>
            <w:tcW w:w="414" w:type="dxa"/>
            <w:vMerge/>
          </w:tcPr>
          <w:p w:rsidR="0082469E" w:rsidRPr="00FF58BA" w:rsidRDefault="0082469E" w:rsidP="00EC2267">
            <w:pPr>
              <w:rPr>
                <w:sz w:val="24"/>
                <w:szCs w:val="24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9E" w:rsidRPr="00FF58BA" w:rsidRDefault="0082469E" w:rsidP="00EC22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BA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центров питания и подстанций уровнем напряжения 35 </w:t>
            </w:r>
            <w:proofErr w:type="spellStart"/>
            <w:r w:rsidRPr="00FF58B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FF58BA">
              <w:rPr>
                <w:rFonts w:ascii="Times New Roman" w:hAnsi="Times New Roman" w:cs="Times New Roman"/>
                <w:sz w:val="24"/>
                <w:szCs w:val="24"/>
              </w:rPr>
              <w:t xml:space="preserve"> и выше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9E" w:rsidRPr="00FF58BA" w:rsidRDefault="0082469E" w:rsidP="00EC22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9E" w:rsidRPr="00FF58BA" w:rsidRDefault="0082469E" w:rsidP="00EC22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8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9E" w:rsidRPr="00FF58BA" w:rsidRDefault="0082469E" w:rsidP="00EC22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E05DF" w:rsidRDefault="005E05DF"/>
    <w:sectPr w:rsidR="005E0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69E"/>
    <w:rsid w:val="005E05DF"/>
    <w:rsid w:val="0082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69E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6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69E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6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Ореоблэнерго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KDO3</dc:creator>
  <cp:keywords/>
  <dc:description/>
  <cp:lastModifiedBy>KDO3</cp:lastModifiedBy>
  <cp:revision>1</cp:revision>
  <dcterms:created xsi:type="dcterms:W3CDTF">2024-06-19T11:00:00Z</dcterms:created>
  <dcterms:modified xsi:type="dcterms:W3CDTF">2024-06-19T11:01:00Z</dcterms:modified>
</cp:coreProperties>
</file>